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767C" w14:textId="77777777" w:rsidR="003206BD" w:rsidRDefault="00966D14">
      <w:pPr>
        <w:pStyle w:val="GvdeMetni"/>
        <w:spacing w:before="34"/>
      </w:pPr>
      <w:r>
        <w:t>Devlet</w:t>
      </w:r>
      <w:r>
        <w:rPr>
          <w:spacing w:val="-2"/>
        </w:rPr>
        <w:t xml:space="preserve"> </w:t>
      </w:r>
      <w:r>
        <w:t>desteğinden</w:t>
      </w:r>
      <w:r>
        <w:rPr>
          <w:spacing w:val="-2"/>
        </w:rPr>
        <w:t xml:space="preserve"> </w:t>
      </w:r>
      <w:r>
        <w:t>faydalanabilmeniz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birinci</w:t>
      </w:r>
      <w:r>
        <w:rPr>
          <w:spacing w:val="-2"/>
        </w:rPr>
        <w:t xml:space="preserve"> </w:t>
      </w:r>
      <w:r>
        <w:t>koşul</w:t>
      </w:r>
      <w:r>
        <w:rPr>
          <w:spacing w:val="-7"/>
        </w:rPr>
        <w:t xml:space="preserve"> </w:t>
      </w:r>
      <w:r>
        <w:t>Şahıs</w:t>
      </w:r>
      <w:r>
        <w:rPr>
          <w:spacing w:val="-2"/>
        </w:rPr>
        <w:t xml:space="preserve"> </w:t>
      </w:r>
      <w:r>
        <w:t>firması</w:t>
      </w:r>
      <w:r>
        <w:rPr>
          <w:spacing w:val="-5"/>
        </w:rPr>
        <w:t xml:space="preserve"> </w:t>
      </w:r>
      <w:r>
        <w:t>olmamanızdır.</w:t>
      </w:r>
    </w:p>
    <w:p w14:paraId="19AB7C3E" w14:textId="77777777" w:rsidR="003206BD" w:rsidRDefault="00966D14">
      <w:pPr>
        <w:pStyle w:val="GvdeMetni"/>
        <w:spacing w:before="186" w:line="256" w:lineRule="auto"/>
        <w:ind w:right="236"/>
        <w:jc w:val="both"/>
      </w:pPr>
      <w:r>
        <w:t>Fuar desteğinde faydalanabilmeniz için gerekli evrak listesi ve devlet desteği hesaplama bilgilerini</w:t>
      </w:r>
      <w:r>
        <w:rPr>
          <w:spacing w:val="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bulabilirsiniz.</w:t>
      </w:r>
    </w:p>
    <w:p w14:paraId="62CA207A" w14:textId="3611AB0E" w:rsidR="003206BD" w:rsidRDefault="00966D14">
      <w:pPr>
        <w:spacing w:before="164" w:line="259" w:lineRule="auto"/>
        <w:ind w:left="236" w:right="231"/>
        <w:jc w:val="both"/>
        <w:rPr>
          <w:b/>
        </w:rPr>
      </w:pPr>
      <w:r>
        <w:t xml:space="preserve">1m2 başına katılımcı firmaya ödenecek </w:t>
      </w:r>
      <w:r>
        <w:rPr>
          <w:b/>
          <w:color w:val="FF0000"/>
        </w:rPr>
        <w:t xml:space="preserve">Desteğe Esas Tutar </w:t>
      </w:r>
      <w:r>
        <w:t>Ticaret Bakanlığı tarafından belirlenir.</w:t>
      </w:r>
      <w:r>
        <w:rPr>
          <w:spacing w:val="1"/>
        </w:rPr>
        <w:t xml:space="preserve"> </w:t>
      </w:r>
      <w:r>
        <w:t>Magic</w:t>
      </w:r>
      <w:r>
        <w:rPr>
          <w:spacing w:val="-4"/>
        </w:rPr>
        <w:t xml:space="preserve"> </w:t>
      </w:r>
      <w:r>
        <w:t>fuarı</w:t>
      </w:r>
      <w:r>
        <w:rPr>
          <w:spacing w:val="-8"/>
        </w:rPr>
        <w:t xml:space="preserve"> </w:t>
      </w:r>
      <w:r>
        <w:t>202</w:t>
      </w:r>
      <w:r w:rsidR="00C27E71">
        <w:t>1</w:t>
      </w:r>
      <w:r>
        <w:t>-</w:t>
      </w:r>
      <w:r w:rsidR="00C27E71">
        <w:t>2</w:t>
      </w:r>
      <w:r>
        <w:t>.</w:t>
      </w:r>
      <w:r>
        <w:rPr>
          <w:spacing w:val="-6"/>
        </w:rPr>
        <w:t xml:space="preserve"> </w:t>
      </w:r>
      <w:r>
        <w:t>Dönemi</w:t>
      </w:r>
      <w:r>
        <w:rPr>
          <w:spacing w:val="-4"/>
        </w:rPr>
        <w:t xml:space="preserve"> </w:t>
      </w:r>
      <w:r>
        <w:t>m2</w:t>
      </w:r>
      <w:r>
        <w:rPr>
          <w:spacing w:val="-3"/>
        </w:rPr>
        <w:t xml:space="preserve"> </w:t>
      </w:r>
      <w:r>
        <w:t>destek</w:t>
      </w:r>
      <w:r>
        <w:rPr>
          <w:spacing w:val="-6"/>
        </w:rPr>
        <w:t xml:space="preserve"> </w:t>
      </w:r>
      <w:r>
        <w:t>tutarı</w:t>
      </w:r>
      <w:r>
        <w:rPr>
          <w:spacing w:val="-7"/>
        </w:rPr>
        <w:t xml:space="preserve"> </w:t>
      </w:r>
      <w:r>
        <w:t>=</w:t>
      </w:r>
      <w:r>
        <w:rPr>
          <w:spacing w:val="-4"/>
        </w:rPr>
        <w:t xml:space="preserve"> </w:t>
      </w:r>
      <w:r w:rsidR="00C27E71">
        <w:rPr>
          <w:spacing w:val="-4"/>
        </w:rPr>
        <w:t>5833</w:t>
      </w:r>
      <w:r>
        <w:rPr>
          <w:spacing w:val="-3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açıklanmıştır.</w:t>
      </w:r>
      <w:r>
        <w:rPr>
          <w:spacing w:val="-4"/>
        </w:rPr>
        <w:t xml:space="preserve"> </w:t>
      </w:r>
      <w:r>
        <w:rPr>
          <w:b/>
        </w:rPr>
        <w:t>Magic</w:t>
      </w:r>
      <w:r>
        <w:rPr>
          <w:b/>
          <w:spacing w:val="-2"/>
        </w:rPr>
        <w:t xml:space="preserve"> </w:t>
      </w:r>
      <w:r>
        <w:rPr>
          <w:b/>
        </w:rPr>
        <w:t>fuarı</w:t>
      </w:r>
      <w:r>
        <w:rPr>
          <w:b/>
          <w:spacing w:val="-6"/>
        </w:rPr>
        <w:t xml:space="preserve"> </w:t>
      </w:r>
      <w:r>
        <w:rPr>
          <w:b/>
        </w:rPr>
        <w:t>202</w:t>
      </w:r>
      <w:r w:rsidR="00C27E71">
        <w:rPr>
          <w:b/>
        </w:rPr>
        <w:t>2</w:t>
      </w:r>
      <w:r>
        <w:rPr>
          <w:b/>
          <w:spacing w:val="-6"/>
        </w:rPr>
        <w:t xml:space="preserve"> </w:t>
      </w:r>
      <w:r w:rsidR="00C27E71">
        <w:rPr>
          <w:b/>
          <w:spacing w:val="-6"/>
        </w:rPr>
        <w:t>Şubat</w:t>
      </w:r>
      <w:r>
        <w:rPr>
          <w:b/>
          <w:spacing w:val="-47"/>
        </w:rPr>
        <w:t xml:space="preserve"> </w:t>
      </w:r>
      <w:r>
        <w:rPr>
          <w:b/>
        </w:rPr>
        <w:t>dönemi</w:t>
      </w:r>
      <w:r>
        <w:rPr>
          <w:b/>
          <w:spacing w:val="-1"/>
        </w:rPr>
        <w:t xml:space="preserve"> </w:t>
      </w:r>
      <w:r>
        <w:rPr>
          <w:b/>
        </w:rPr>
        <w:t>Destek</w:t>
      </w:r>
      <w:r>
        <w:rPr>
          <w:b/>
          <w:spacing w:val="-2"/>
        </w:rPr>
        <w:t xml:space="preserve"> </w:t>
      </w:r>
      <w:r>
        <w:rPr>
          <w:b/>
        </w:rPr>
        <w:t>tutarı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rPr>
          <w:b/>
          <w:spacing w:val="-3"/>
        </w:rPr>
        <w:t xml:space="preserve"> </w:t>
      </w:r>
      <w:r>
        <w:rPr>
          <w:b/>
        </w:rPr>
        <w:t>yılının</w:t>
      </w:r>
      <w:r>
        <w:rPr>
          <w:b/>
          <w:spacing w:val="-3"/>
        </w:rPr>
        <w:t xml:space="preserve"> </w:t>
      </w:r>
      <w:r w:rsidR="00C27E71">
        <w:rPr>
          <w:b/>
          <w:spacing w:val="-3"/>
        </w:rPr>
        <w:t>Aralık</w:t>
      </w:r>
      <w:r>
        <w:rPr>
          <w:b/>
          <w:spacing w:val="-3"/>
        </w:rPr>
        <w:t xml:space="preserve"> </w:t>
      </w:r>
      <w:r>
        <w:rPr>
          <w:b/>
        </w:rPr>
        <w:t>ayında</w:t>
      </w:r>
      <w:r>
        <w:rPr>
          <w:b/>
          <w:spacing w:val="-5"/>
        </w:rPr>
        <w:t xml:space="preserve"> </w:t>
      </w:r>
      <w:r>
        <w:rPr>
          <w:b/>
        </w:rPr>
        <w:t>Ticaret</w:t>
      </w:r>
      <w:r>
        <w:rPr>
          <w:b/>
          <w:spacing w:val="-1"/>
        </w:rPr>
        <w:t xml:space="preserve"> </w:t>
      </w:r>
      <w:r>
        <w:rPr>
          <w:b/>
        </w:rPr>
        <w:t>Bakanlığı</w:t>
      </w:r>
      <w:r>
        <w:rPr>
          <w:b/>
          <w:spacing w:val="-4"/>
        </w:rPr>
        <w:t xml:space="preserve"> </w:t>
      </w:r>
      <w:r>
        <w:rPr>
          <w:b/>
        </w:rPr>
        <w:t>tarafından</w:t>
      </w:r>
      <w:r>
        <w:rPr>
          <w:b/>
          <w:spacing w:val="-2"/>
        </w:rPr>
        <w:t xml:space="preserve"> </w:t>
      </w:r>
      <w:r>
        <w:rPr>
          <w:b/>
        </w:rPr>
        <w:t>açıklanacaktır.</w:t>
      </w:r>
    </w:p>
    <w:p w14:paraId="7F4CCCDF" w14:textId="77777777" w:rsidR="003206BD" w:rsidRDefault="00966D14">
      <w:pPr>
        <w:pStyle w:val="GvdeMetni"/>
        <w:spacing w:before="160" w:line="256" w:lineRule="auto"/>
        <w:ind w:right="702"/>
      </w:pPr>
      <w:r>
        <w:t>Katılımcı firmanın alacağı toplam destek miktarı şu şekilde hesaplanmaktadır; Desteğe Esas tutar</w:t>
      </w:r>
      <w:r>
        <w:rPr>
          <w:spacing w:val="-47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Katılım</w:t>
      </w:r>
      <w:r>
        <w:rPr>
          <w:spacing w:val="-2"/>
        </w:rPr>
        <w:t xml:space="preserve"> </w:t>
      </w:r>
      <w:r>
        <w:t>m2’si.</w:t>
      </w:r>
    </w:p>
    <w:p w14:paraId="405C7E13" w14:textId="77777777" w:rsidR="003206BD" w:rsidRDefault="00966D14">
      <w:pPr>
        <w:pStyle w:val="GvdeMetni"/>
        <w:spacing w:before="162"/>
      </w:pPr>
      <w:r>
        <w:t>Örnek</w:t>
      </w:r>
      <w:r>
        <w:rPr>
          <w:spacing w:val="-5"/>
        </w:rPr>
        <w:t xml:space="preserve"> </w:t>
      </w:r>
      <w:r>
        <w:t>vermek</w:t>
      </w:r>
      <w:r>
        <w:rPr>
          <w:spacing w:val="-1"/>
        </w:rPr>
        <w:t xml:space="preserve"> </w:t>
      </w:r>
      <w:r>
        <w:t>gerekirse;</w:t>
      </w:r>
    </w:p>
    <w:p w14:paraId="375D6A81" w14:textId="08726114" w:rsidR="003206BD" w:rsidRDefault="00966D14">
      <w:pPr>
        <w:pStyle w:val="ListeParagraf"/>
        <w:numPr>
          <w:ilvl w:val="0"/>
          <w:numId w:val="1"/>
        </w:numPr>
        <w:tabs>
          <w:tab w:val="left" w:pos="956"/>
          <w:tab w:val="left" w:pos="957"/>
        </w:tabs>
        <w:spacing w:before="183"/>
        <w:ind w:hanging="361"/>
        <w:rPr>
          <w:b/>
        </w:rPr>
      </w:pPr>
      <w:r>
        <w:rPr>
          <w:b/>
        </w:rPr>
        <w:t>9</w:t>
      </w:r>
      <w:r>
        <w:rPr>
          <w:b/>
          <w:spacing w:val="-2"/>
        </w:rPr>
        <w:t xml:space="preserve"> </w:t>
      </w:r>
      <w:r>
        <w:rPr>
          <w:b/>
        </w:rPr>
        <w:t>m2</w:t>
      </w:r>
      <w:r>
        <w:rPr>
          <w:b/>
          <w:spacing w:val="-1"/>
        </w:rPr>
        <w:t xml:space="preserve"> </w:t>
      </w:r>
      <w:r>
        <w:rPr>
          <w:b/>
        </w:rPr>
        <w:t>katılım</w:t>
      </w:r>
      <w:r>
        <w:rPr>
          <w:b/>
          <w:spacing w:val="-3"/>
        </w:rPr>
        <w:t xml:space="preserve"> </w:t>
      </w:r>
      <w:r>
        <w:rPr>
          <w:b/>
        </w:rPr>
        <w:t>için</w:t>
      </w:r>
      <w:r>
        <w:rPr>
          <w:b/>
          <w:spacing w:val="-2"/>
        </w:rPr>
        <w:t xml:space="preserve"> </w:t>
      </w:r>
      <w:r>
        <w:rPr>
          <w:b/>
        </w:rPr>
        <w:t xml:space="preserve">X </w:t>
      </w:r>
      <w:r w:rsidR="004D47C9">
        <w:rPr>
          <w:b/>
        </w:rPr>
        <w:t>5833</w:t>
      </w:r>
      <w:r>
        <w:rPr>
          <w:b/>
          <w:spacing w:val="-2"/>
        </w:rPr>
        <w:t xml:space="preserve"> </w:t>
      </w:r>
      <w:r>
        <w:rPr>
          <w:b/>
        </w:rPr>
        <w:t>TL</w:t>
      </w:r>
      <w:r>
        <w:rPr>
          <w:b/>
          <w:spacing w:val="-4"/>
        </w:rPr>
        <w:t xml:space="preserve"> </w:t>
      </w:r>
      <w:r>
        <w:rPr>
          <w:b/>
        </w:rPr>
        <w:t>=</w:t>
      </w:r>
      <w:r>
        <w:rPr>
          <w:b/>
          <w:spacing w:val="-1"/>
        </w:rPr>
        <w:t xml:space="preserve"> </w:t>
      </w:r>
      <w:r w:rsidR="004D47C9">
        <w:rPr>
          <w:b/>
          <w:spacing w:val="-1"/>
        </w:rPr>
        <w:t>52497</w:t>
      </w:r>
      <w:r>
        <w:rPr>
          <w:b/>
        </w:rPr>
        <w:t xml:space="preserve"> TL’dir.</w:t>
      </w:r>
    </w:p>
    <w:p w14:paraId="15CBBB45" w14:textId="66B8FA35" w:rsidR="003206BD" w:rsidRDefault="00966D14">
      <w:pPr>
        <w:pStyle w:val="ListeParagraf"/>
        <w:numPr>
          <w:ilvl w:val="0"/>
          <w:numId w:val="1"/>
        </w:numPr>
        <w:tabs>
          <w:tab w:val="left" w:pos="956"/>
          <w:tab w:val="left" w:pos="957"/>
        </w:tabs>
        <w:spacing w:before="1"/>
        <w:ind w:hanging="361"/>
        <w:rPr>
          <w:b/>
        </w:rPr>
      </w:pPr>
      <w:r>
        <w:rPr>
          <w:b/>
        </w:rPr>
        <w:t>18</w:t>
      </w:r>
      <w:r>
        <w:rPr>
          <w:b/>
          <w:spacing w:val="-3"/>
        </w:rPr>
        <w:t xml:space="preserve"> </w:t>
      </w:r>
      <w:r>
        <w:rPr>
          <w:b/>
        </w:rPr>
        <w:t>m2</w:t>
      </w:r>
      <w:r>
        <w:rPr>
          <w:b/>
          <w:spacing w:val="-3"/>
        </w:rPr>
        <w:t xml:space="preserve"> </w:t>
      </w:r>
      <w:r>
        <w:rPr>
          <w:b/>
        </w:rPr>
        <w:t>katılım</w:t>
      </w:r>
      <w:r>
        <w:rPr>
          <w:b/>
          <w:spacing w:val="-2"/>
        </w:rPr>
        <w:t xml:space="preserve"> </w:t>
      </w:r>
      <w:r>
        <w:rPr>
          <w:b/>
        </w:rPr>
        <w:t>için</w:t>
      </w:r>
      <w:r>
        <w:rPr>
          <w:b/>
          <w:spacing w:val="-4"/>
        </w:rPr>
        <w:t xml:space="preserve"> </w:t>
      </w:r>
      <w:r>
        <w:rPr>
          <w:b/>
        </w:rPr>
        <w:t xml:space="preserve">X </w:t>
      </w:r>
      <w:r w:rsidR="004D47C9">
        <w:rPr>
          <w:b/>
        </w:rPr>
        <w:t>5833</w:t>
      </w:r>
      <w:r>
        <w:rPr>
          <w:b/>
          <w:spacing w:val="-1"/>
        </w:rPr>
        <w:t xml:space="preserve"> </w:t>
      </w:r>
      <w:r>
        <w:rPr>
          <w:b/>
        </w:rPr>
        <w:t>TL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-2"/>
        </w:rPr>
        <w:t xml:space="preserve"> </w:t>
      </w:r>
      <w:r w:rsidR="004D47C9">
        <w:rPr>
          <w:b/>
          <w:spacing w:val="-2"/>
        </w:rPr>
        <w:t xml:space="preserve">104994 </w:t>
      </w:r>
      <w:r>
        <w:rPr>
          <w:b/>
        </w:rPr>
        <w:t>TL’dir.</w:t>
      </w:r>
    </w:p>
    <w:p w14:paraId="43DC08D4" w14:textId="7148E19D" w:rsidR="003206BD" w:rsidRDefault="00966D14">
      <w:pPr>
        <w:pStyle w:val="ListeParagraf"/>
        <w:numPr>
          <w:ilvl w:val="0"/>
          <w:numId w:val="1"/>
        </w:numPr>
        <w:tabs>
          <w:tab w:val="left" w:pos="956"/>
          <w:tab w:val="left" w:pos="957"/>
        </w:tabs>
        <w:ind w:hanging="361"/>
        <w:rPr>
          <w:b/>
        </w:rPr>
      </w:pPr>
      <w:r>
        <w:rPr>
          <w:b/>
        </w:rPr>
        <w:t>27</w:t>
      </w:r>
      <w:r>
        <w:rPr>
          <w:b/>
          <w:spacing w:val="-3"/>
        </w:rPr>
        <w:t xml:space="preserve"> </w:t>
      </w:r>
      <w:r>
        <w:rPr>
          <w:b/>
        </w:rPr>
        <w:t>m2</w:t>
      </w:r>
      <w:r>
        <w:rPr>
          <w:b/>
          <w:spacing w:val="-2"/>
        </w:rPr>
        <w:t xml:space="preserve"> </w:t>
      </w:r>
      <w:r>
        <w:rPr>
          <w:b/>
        </w:rPr>
        <w:t>katılım</w:t>
      </w:r>
      <w:r>
        <w:rPr>
          <w:b/>
          <w:spacing w:val="-3"/>
        </w:rPr>
        <w:t xml:space="preserve"> </w:t>
      </w:r>
      <w:r>
        <w:rPr>
          <w:b/>
        </w:rPr>
        <w:t>için</w:t>
      </w:r>
      <w:r>
        <w:rPr>
          <w:b/>
          <w:spacing w:val="-3"/>
        </w:rPr>
        <w:t xml:space="preserve"> </w:t>
      </w:r>
      <w:r>
        <w:rPr>
          <w:b/>
        </w:rPr>
        <w:t xml:space="preserve">X </w:t>
      </w:r>
      <w:r w:rsidR="004D47C9">
        <w:rPr>
          <w:b/>
        </w:rPr>
        <w:t>5833</w:t>
      </w:r>
      <w:r>
        <w:rPr>
          <w:b/>
          <w:spacing w:val="-1"/>
        </w:rPr>
        <w:t xml:space="preserve"> </w:t>
      </w:r>
      <w:r>
        <w:rPr>
          <w:b/>
        </w:rPr>
        <w:t>TL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-2"/>
        </w:rPr>
        <w:t xml:space="preserve"> </w:t>
      </w:r>
      <w:r>
        <w:rPr>
          <w:b/>
        </w:rPr>
        <w:t>1</w:t>
      </w:r>
      <w:r w:rsidR="004D47C9">
        <w:rPr>
          <w:b/>
        </w:rPr>
        <w:t>57</w:t>
      </w:r>
      <w:r>
        <w:rPr>
          <w:b/>
        </w:rPr>
        <w:t>4</w:t>
      </w:r>
      <w:r w:rsidR="004D47C9">
        <w:rPr>
          <w:b/>
        </w:rPr>
        <w:t>91</w:t>
      </w:r>
      <w:r>
        <w:rPr>
          <w:b/>
          <w:spacing w:val="-2"/>
        </w:rPr>
        <w:t xml:space="preserve"> </w:t>
      </w:r>
      <w:r>
        <w:rPr>
          <w:b/>
        </w:rPr>
        <w:t>TL’dir.</w:t>
      </w:r>
    </w:p>
    <w:p w14:paraId="6B4B80C8" w14:textId="77777777" w:rsidR="003206BD" w:rsidRDefault="003206BD">
      <w:pPr>
        <w:pStyle w:val="GvdeMetni"/>
        <w:spacing w:before="10"/>
        <w:ind w:left="0"/>
        <w:rPr>
          <w:b/>
          <w:sz w:val="21"/>
        </w:rPr>
      </w:pPr>
    </w:p>
    <w:p w14:paraId="4A987BB5" w14:textId="49567017" w:rsidR="003206BD" w:rsidRDefault="00966D14">
      <w:pPr>
        <w:spacing w:before="1"/>
        <w:ind w:left="236"/>
        <w:rPr>
          <w:b/>
        </w:rPr>
      </w:pPr>
      <w:r>
        <w:rPr>
          <w:b/>
          <w:color w:val="FF0000"/>
        </w:rPr>
        <w:t>Destek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miktarı</w:t>
      </w:r>
      <w:r>
        <w:rPr>
          <w:b/>
          <w:color w:val="FF0000"/>
          <w:spacing w:val="-3"/>
        </w:rPr>
        <w:t xml:space="preserve"> </w:t>
      </w:r>
      <w:r w:rsidR="00F121B6">
        <w:rPr>
          <w:b/>
          <w:color w:val="FF0000"/>
          <w:spacing w:val="-3"/>
        </w:rPr>
        <w:t>472</w:t>
      </w:r>
      <w:r>
        <w:rPr>
          <w:b/>
          <w:color w:val="FF0000"/>
        </w:rPr>
        <w:t>.000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TL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katılımcılarımızın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alabilecekleri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en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üst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destek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limitidir.</w:t>
      </w:r>
    </w:p>
    <w:p w14:paraId="56CE9CC1" w14:textId="77777777" w:rsidR="003206BD" w:rsidRDefault="00966D14">
      <w:pPr>
        <w:spacing w:before="184" w:line="237" w:lineRule="auto"/>
        <w:ind w:left="236"/>
      </w:pPr>
      <w:r>
        <w:rPr>
          <w:b/>
          <w:spacing w:val="-1"/>
        </w:rPr>
        <w:t>01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Ocak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2021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tarihinden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itibaren</w:t>
      </w:r>
      <w:r>
        <w:rPr>
          <w:b/>
          <w:spacing w:val="3"/>
        </w:rPr>
        <w:t xml:space="preserve"> </w:t>
      </w:r>
      <w:r>
        <w:t>İhracata</w:t>
      </w:r>
      <w:r>
        <w:rPr>
          <w:spacing w:val="-11"/>
        </w:rPr>
        <w:t xml:space="preserve"> </w:t>
      </w:r>
      <w:r>
        <w:t>Yönelik</w:t>
      </w:r>
      <w:r>
        <w:rPr>
          <w:spacing w:val="-14"/>
        </w:rPr>
        <w:t xml:space="preserve"> </w:t>
      </w:r>
      <w:r>
        <w:t>Devlet</w:t>
      </w:r>
      <w:r>
        <w:rPr>
          <w:spacing w:val="-10"/>
        </w:rPr>
        <w:t xml:space="preserve"> </w:t>
      </w:r>
      <w:r>
        <w:t>Yardımları</w:t>
      </w:r>
      <w:r>
        <w:rPr>
          <w:spacing w:val="-12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yeni</w:t>
      </w:r>
      <w:r>
        <w:rPr>
          <w:spacing w:val="-15"/>
        </w:rPr>
        <w:t xml:space="preserve"> </w:t>
      </w:r>
      <w:r>
        <w:t>başvurular</w:t>
      </w:r>
      <w:r>
        <w:rPr>
          <w:spacing w:val="1"/>
        </w:rPr>
        <w:t xml:space="preserve"> </w:t>
      </w:r>
      <w:r>
        <w:rPr>
          <w:b/>
        </w:rPr>
        <w:t>sadece</w:t>
      </w:r>
      <w:r>
        <w:rPr>
          <w:b/>
          <w:spacing w:val="-13"/>
        </w:rPr>
        <w:t xml:space="preserve"> </w:t>
      </w:r>
      <w:r>
        <w:rPr>
          <w:b/>
        </w:rPr>
        <w:t>Destek</w:t>
      </w:r>
      <w:r>
        <w:rPr>
          <w:b/>
          <w:spacing w:val="-47"/>
        </w:rPr>
        <w:t xml:space="preserve"> </w:t>
      </w:r>
      <w:r>
        <w:rPr>
          <w:b/>
        </w:rPr>
        <w:t>Yönetim</w:t>
      </w:r>
      <w:r>
        <w:rPr>
          <w:b/>
          <w:spacing w:val="-1"/>
        </w:rPr>
        <w:t xml:space="preserve"> </w:t>
      </w:r>
      <w:r>
        <w:rPr>
          <w:b/>
        </w:rPr>
        <w:t>Sistemi (DYS) üzerinden</w:t>
      </w:r>
      <w:r>
        <w:rPr>
          <w:b/>
          <w:spacing w:val="-1"/>
        </w:rPr>
        <w:t xml:space="preserve"> </w:t>
      </w:r>
      <w:r>
        <w:rPr>
          <w:b/>
        </w:rPr>
        <w:t>kabul edilecek</w:t>
      </w:r>
      <w:r>
        <w:t>tir.</w:t>
      </w:r>
    </w:p>
    <w:p w14:paraId="4F607553" w14:textId="77777777" w:rsidR="003206BD" w:rsidRDefault="00966D14">
      <w:pPr>
        <w:pStyle w:val="GvdeMetni"/>
        <w:spacing w:before="153"/>
        <w:ind w:right="234"/>
        <w:jc w:val="both"/>
      </w:pPr>
      <w:r>
        <w:t>Firmaların Destek Yönetim Sistemi'nde destek başvurusu yapabilmesi için “yararlanıcı firma” olarak</w:t>
      </w:r>
      <w:r>
        <w:rPr>
          <w:spacing w:val="1"/>
        </w:rPr>
        <w:t xml:space="preserve"> </w:t>
      </w:r>
      <w:r>
        <w:t>tanımlı</w:t>
      </w:r>
      <w:r>
        <w:rPr>
          <w:spacing w:val="1"/>
        </w:rPr>
        <w:t xml:space="preserve"> </w:t>
      </w:r>
      <w:r>
        <w:t>olmaları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kendileri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kullanıcıları</w:t>
      </w:r>
      <w:r>
        <w:rPr>
          <w:spacing w:val="1"/>
        </w:rPr>
        <w:t xml:space="preserve"> </w:t>
      </w:r>
      <w:r>
        <w:rPr>
          <w:b/>
          <w:u w:val="single"/>
        </w:rPr>
        <w:t>yetkilendirmeleri</w:t>
      </w:r>
      <w:r>
        <w:rPr>
          <w:b/>
          <w:spacing w:val="1"/>
        </w:rPr>
        <w:t xml:space="preserve"> </w:t>
      </w:r>
      <w:r>
        <w:rPr>
          <w:b/>
          <w:u w:val="single"/>
        </w:rPr>
        <w:t>zorunludur.</w:t>
      </w:r>
      <w:r>
        <w:rPr>
          <w:b/>
          <w:spacing w:val="1"/>
          <w:u w:val="single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tanımlama</w:t>
      </w:r>
      <w:r>
        <w:rPr>
          <w:spacing w:val="1"/>
        </w:rPr>
        <w:t xml:space="preserve"> </w:t>
      </w:r>
      <w:r>
        <w:t>işlemini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yapmamış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firmaların,</w:t>
      </w:r>
      <w:r>
        <w:rPr>
          <w:spacing w:val="1"/>
        </w:rPr>
        <w:t xml:space="preserve"> </w:t>
      </w:r>
      <w:r>
        <w:t>DYS'ye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belgelerini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yakın</w:t>
      </w:r>
      <w:r>
        <w:rPr>
          <w:spacing w:val="-2"/>
        </w:rPr>
        <w:t xml:space="preserve"> </w:t>
      </w:r>
      <w:r>
        <w:t>zamanda İTKİB Genel</w:t>
      </w:r>
      <w:r>
        <w:rPr>
          <w:spacing w:val="-1"/>
        </w:rPr>
        <w:t xml:space="preserve"> </w:t>
      </w:r>
      <w:r>
        <w:t>Sekreterliğine</w:t>
      </w:r>
      <w:r>
        <w:rPr>
          <w:spacing w:val="1"/>
        </w:rPr>
        <w:t xml:space="preserve"> </w:t>
      </w:r>
      <w:r>
        <w:t>iletmeleri</w:t>
      </w:r>
      <w:r>
        <w:rPr>
          <w:spacing w:val="-1"/>
        </w:rPr>
        <w:t xml:space="preserve"> </w:t>
      </w:r>
      <w:r>
        <w:t>gerekmektedir.</w:t>
      </w:r>
    </w:p>
    <w:p w14:paraId="4281C97E" w14:textId="77777777" w:rsidR="003206BD" w:rsidRDefault="00966D14">
      <w:pPr>
        <w:pStyle w:val="GvdeMetni"/>
        <w:spacing w:before="152" w:line="237" w:lineRule="auto"/>
      </w:pPr>
      <w:r>
        <w:t>Destek</w:t>
      </w:r>
      <w:r>
        <w:rPr>
          <w:spacing w:val="23"/>
        </w:rPr>
        <w:t xml:space="preserve"> </w:t>
      </w:r>
      <w:r>
        <w:t>yönetim</w:t>
      </w:r>
      <w:r>
        <w:rPr>
          <w:spacing w:val="26"/>
        </w:rPr>
        <w:t xml:space="preserve"> </w:t>
      </w:r>
      <w:r>
        <w:t>sistemine</w:t>
      </w:r>
      <w:r>
        <w:rPr>
          <w:spacing w:val="23"/>
        </w:rPr>
        <w:t xml:space="preserve"> </w:t>
      </w:r>
      <w:r>
        <w:t>kayıt</w:t>
      </w:r>
      <w:r>
        <w:rPr>
          <w:spacing w:val="26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gerekli</w:t>
      </w:r>
      <w:r>
        <w:rPr>
          <w:spacing w:val="24"/>
        </w:rPr>
        <w:t xml:space="preserve"> </w:t>
      </w:r>
      <w:r>
        <w:t>belgeler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dikkat</w:t>
      </w:r>
      <w:r>
        <w:rPr>
          <w:spacing w:val="25"/>
        </w:rPr>
        <w:t xml:space="preserve"> </w:t>
      </w:r>
      <w:r>
        <w:t>edilecek</w:t>
      </w:r>
      <w:r>
        <w:rPr>
          <w:spacing w:val="25"/>
        </w:rPr>
        <w:t xml:space="preserve"> </w:t>
      </w:r>
      <w:r>
        <w:t>hususlar</w:t>
      </w:r>
      <w:r>
        <w:rPr>
          <w:spacing w:val="25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aşağıdaki</w:t>
      </w:r>
      <w:r>
        <w:rPr>
          <w:spacing w:val="24"/>
        </w:rPr>
        <w:t xml:space="preserve"> </w:t>
      </w:r>
      <w:r>
        <w:t>linke</w:t>
      </w:r>
      <w:r>
        <w:rPr>
          <w:spacing w:val="-46"/>
        </w:rPr>
        <w:t xml:space="preserve"> </w:t>
      </w:r>
      <w:r>
        <w:t>tıklayınız.</w:t>
      </w:r>
    </w:p>
    <w:p w14:paraId="081BC689" w14:textId="77777777" w:rsidR="003206BD" w:rsidRDefault="00F121B6">
      <w:pPr>
        <w:pStyle w:val="GvdeMetni"/>
        <w:spacing w:before="153"/>
      </w:pPr>
      <w:hyperlink r:id="rId5">
        <w:r w:rsidR="00966D14">
          <w:rPr>
            <w:color w:val="0462C1"/>
            <w:u w:val="single" w:color="0462C1"/>
          </w:rPr>
          <w:t>DYS'ye</w:t>
        </w:r>
        <w:r w:rsidR="00966D14">
          <w:rPr>
            <w:color w:val="0462C1"/>
            <w:spacing w:val="-4"/>
            <w:u w:val="single" w:color="0462C1"/>
          </w:rPr>
          <w:t xml:space="preserve"> </w:t>
        </w:r>
        <w:r w:rsidR="00966D14">
          <w:rPr>
            <w:color w:val="0462C1"/>
            <w:u w:val="single" w:color="0462C1"/>
          </w:rPr>
          <w:t>kayıt</w:t>
        </w:r>
        <w:r w:rsidR="00966D14">
          <w:rPr>
            <w:color w:val="0462C1"/>
            <w:spacing w:val="-2"/>
            <w:u w:val="single" w:color="0462C1"/>
          </w:rPr>
          <w:t xml:space="preserve"> </w:t>
        </w:r>
        <w:r w:rsidR="00966D14">
          <w:rPr>
            <w:color w:val="0462C1"/>
            <w:u w:val="single" w:color="0462C1"/>
          </w:rPr>
          <w:t>için</w:t>
        </w:r>
        <w:r w:rsidR="00966D14">
          <w:rPr>
            <w:color w:val="0462C1"/>
            <w:spacing w:val="-2"/>
            <w:u w:val="single" w:color="0462C1"/>
          </w:rPr>
          <w:t xml:space="preserve"> </w:t>
        </w:r>
        <w:r w:rsidR="00966D14">
          <w:rPr>
            <w:color w:val="0462C1"/>
            <w:u w:val="single" w:color="0462C1"/>
          </w:rPr>
          <w:t>gerekli</w:t>
        </w:r>
        <w:r w:rsidR="00966D14">
          <w:rPr>
            <w:color w:val="0462C1"/>
            <w:spacing w:val="-5"/>
            <w:u w:val="single" w:color="0462C1"/>
          </w:rPr>
          <w:t xml:space="preserve"> </w:t>
        </w:r>
        <w:r w:rsidR="00966D14">
          <w:rPr>
            <w:color w:val="0462C1"/>
            <w:u w:val="single" w:color="0462C1"/>
          </w:rPr>
          <w:t>belgeler</w:t>
        </w:r>
        <w:r w:rsidR="00966D14">
          <w:rPr>
            <w:color w:val="0462C1"/>
            <w:spacing w:val="-1"/>
            <w:u w:val="single" w:color="0462C1"/>
          </w:rPr>
          <w:t xml:space="preserve"> </w:t>
        </w:r>
        <w:r w:rsidR="00966D14">
          <w:rPr>
            <w:color w:val="0462C1"/>
            <w:u w:val="single" w:color="0462C1"/>
          </w:rPr>
          <w:t>ve</w:t>
        </w:r>
        <w:r w:rsidR="00966D14">
          <w:rPr>
            <w:color w:val="0462C1"/>
            <w:spacing w:val="-1"/>
            <w:u w:val="single" w:color="0462C1"/>
          </w:rPr>
          <w:t xml:space="preserve"> </w:t>
        </w:r>
        <w:r w:rsidR="00966D14">
          <w:rPr>
            <w:color w:val="0462C1"/>
            <w:u w:val="single" w:color="0462C1"/>
          </w:rPr>
          <w:t>dikkat</w:t>
        </w:r>
        <w:r w:rsidR="00966D14">
          <w:rPr>
            <w:color w:val="0462C1"/>
            <w:spacing w:val="-3"/>
            <w:u w:val="single" w:color="0462C1"/>
          </w:rPr>
          <w:t xml:space="preserve"> </w:t>
        </w:r>
        <w:r w:rsidR="00966D14">
          <w:rPr>
            <w:color w:val="0462C1"/>
            <w:u w:val="single" w:color="0462C1"/>
          </w:rPr>
          <w:t>edilecek hususlar</w:t>
        </w:r>
      </w:hyperlink>
    </w:p>
    <w:p w14:paraId="2C9C2E7E" w14:textId="77777777" w:rsidR="003206BD" w:rsidRDefault="00966D14">
      <w:pPr>
        <w:spacing w:before="180"/>
        <w:ind w:left="1545" w:right="1545"/>
        <w:jc w:val="center"/>
        <w:rPr>
          <w:b/>
        </w:rPr>
      </w:pPr>
      <w:r>
        <w:rPr>
          <w:b/>
          <w:color w:val="C00000"/>
          <w:u w:val="single" w:color="C00000"/>
        </w:rPr>
        <w:t>DYS</w:t>
      </w:r>
      <w:r>
        <w:rPr>
          <w:b/>
          <w:spacing w:val="-3"/>
          <w:u w:val="single" w:color="C00000"/>
        </w:rPr>
        <w:t xml:space="preserve"> </w:t>
      </w:r>
      <w:r>
        <w:rPr>
          <w:b/>
          <w:u w:val="single" w:color="C00000"/>
        </w:rPr>
        <w:t>ÜZERİNDEN</w:t>
      </w:r>
      <w:r>
        <w:rPr>
          <w:b/>
          <w:spacing w:val="-4"/>
          <w:u w:val="single" w:color="C00000"/>
        </w:rPr>
        <w:t xml:space="preserve"> </w:t>
      </w:r>
      <w:r>
        <w:rPr>
          <w:b/>
          <w:u w:val="single" w:color="C00000"/>
        </w:rPr>
        <w:t>İLETİLECEK</w:t>
      </w:r>
      <w:r>
        <w:rPr>
          <w:b/>
          <w:spacing w:val="-2"/>
          <w:u w:val="single" w:color="C00000"/>
        </w:rPr>
        <w:t xml:space="preserve"> </w:t>
      </w:r>
      <w:r>
        <w:rPr>
          <w:b/>
          <w:u w:val="single" w:color="C00000"/>
        </w:rPr>
        <w:t>2017/4</w:t>
      </w:r>
      <w:r>
        <w:rPr>
          <w:b/>
          <w:spacing w:val="-5"/>
          <w:u w:val="single" w:color="C00000"/>
        </w:rPr>
        <w:t xml:space="preserve"> </w:t>
      </w:r>
      <w:r>
        <w:rPr>
          <w:b/>
          <w:u w:val="single" w:color="C00000"/>
        </w:rPr>
        <w:t>SAYILI</w:t>
      </w:r>
      <w:r>
        <w:rPr>
          <w:b/>
          <w:spacing w:val="-1"/>
          <w:u w:val="single" w:color="C00000"/>
        </w:rPr>
        <w:t xml:space="preserve"> </w:t>
      </w:r>
      <w:r>
        <w:rPr>
          <w:b/>
          <w:u w:val="single" w:color="C00000"/>
        </w:rPr>
        <w:t>KARAR</w:t>
      </w:r>
    </w:p>
    <w:p w14:paraId="7EB05E81" w14:textId="77777777" w:rsidR="003206BD" w:rsidRDefault="003206BD">
      <w:pPr>
        <w:pStyle w:val="GvdeMetni"/>
        <w:spacing w:before="4"/>
        <w:ind w:left="0"/>
        <w:rPr>
          <w:b/>
          <w:sz w:val="10"/>
        </w:rPr>
      </w:pPr>
    </w:p>
    <w:p w14:paraId="4F2666AF" w14:textId="77777777" w:rsidR="003206BD" w:rsidRDefault="00966D14">
      <w:pPr>
        <w:spacing w:before="57"/>
        <w:ind w:left="1545" w:right="1547"/>
        <w:jc w:val="center"/>
        <w:rPr>
          <w:b/>
        </w:rPr>
      </w:pPr>
      <w:r>
        <w:rPr>
          <w:b/>
          <w:u w:val="single"/>
        </w:rPr>
        <w:t>YURT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DIŞI FUAR DESTEK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BAŞVURUSU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İÇİN GEREKLİ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BİLGİ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VE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BELGELERİ</w:t>
      </w:r>
    </w:p>
    <w:p w14:paraId="0F3E301A" w14:textId="77777777" w:rsidR="003206BD" w:rsidRDefault="003206BD">
      <w:pPr>
        <w:pStyle w:val="GvdeMetni"/>
        <w:ind w:left="0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3206BD" w14:paraId="1A471DAC" w14:textId="77777777">
        <w:trPr>
          <w:trHeight w:val="309"/>
        </w:trPr>
        <w:tc>
          <w:tcPr>
            <w:tcW w:w="9299" w:type="dxa"/>
          </w:tcPr>
          <w:p w14:paraId="5FC817D5" w14:textId="77777777" w:rsidR="003206BD" w:rsidRDefault="00966D14">
            <w:pPr>
              <w:pStyle w:val="TableParagraph"/>
              <w:rPr>
                <w:b/>
              </w:rPr>
            </w:pPr>
            <w:r>
              <w:rPr>
                <w:b/>
              </w:rPr>
              <w:t>1-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₺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Bedelinin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ödendiğine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dekont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/makbuz</w:t>
            </w:r>
          </w:p>
        </w:tc>
      </w:tr>
      <w:tr w:rsidR="003206BD" w14:paraId="76E4208F" w14:textId="77777777">
        <w:trPr>
          <w:trHeight w:val="779"/>
        </w:trPr>
        <w:tc>
          <w:tcPr>
            <w:tcW w:w="9299" w:type="dxa"/>
          </w:tcPr>
          <w:p w14:paraId="354A1A6A" w14:textId="77777777" w:rsidR="003206BD" w:rsidRDefault="00966D14">
            <w:pPr>
              <w:pStyle w:val="TableParagraph"/>
              <w:spacing w:before="18" w:line="259" w:lineRule="auto"/>
              <w:rPr>
                <w:b/>
              </w:rPr>
            </w:pPr>
            <w:r>
              <w:rPr>
                <w:b/>
                <w:color w:val="C00000"/>
                <w:spacing w:val="-1"/>
              </w:rPr>
              <w:t>Ödemeyi;</w:t>
            </w:r>
            <w:r>
              <w:rPr>
                <w:b/>
                <w:color w:val="C00000"/>
                <w:spacing w:val="-13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Vakıfbank</w:t>
            </w:r>
            <w:r>
              <w:rPr>
                <w:b/>
                <w:color w:val="C00000"/>
                <w:spacing w:val="-12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T.A.Ş.</w:t>
            </w:r>
            <w:r>
              <w:rPr>
                <w:b/>
                <w:color w:val="C00000"/>
                <w:spacing w:val="-13"/>
              </w:rPr>
              <w:t xml:space="preserve"> </w:t>
            </w:r>
            <w:r>
              <w:rPr>
                <w:b/>
                <w:color w:val="C00000"/>
              </w:rPr>
              <w:t>Şirinevler</w:t>
            </w:r>
            <w:r>
              <w:rPr>
                <w:b/>
                <w:color w:val="C00000"/>
                <w:spacing w:val="-14"/>
              </w:rPr>
              <w:t xml:space="preserve"> </w:t>
            </w:r>
            <w:r>
              <w:rPr>
                <w:b/>
                <w:color w:val="C00000"/>
              </w:rPr>
              <w:t>(282)-</w:t>
            </w:r>
            <w:r>
              <w:rPr>
                <w:b/>
                <w:color w:val="C00000"/>
                <w:spacing w:val="-11"/>
              </w:rPr>
              <w:t xml:space="preserve"> </w:t>
            </w:r>
            <w:r>
              <w:rPr>
                <w:b/>
                <w:color w:val="C00000"/>
              </w:rPr>
              <w:t>IBAN</w:t>
            </w:r>
            <w:r>
              <w:rPr>
                <w:b/>
                <w:color w:val="C00000"/>
                <w:spacing w:val="-11"/>
              </w:rPr>
              <w:t xml:space="preserve"> </w:t>
            </w:r>
            <w:r>
              <w:rPr>
                <w:b/>
                <w:color w:val="C00000"/>
              </w:rPr>
              <w:t>NO:</w:t>
            </w:r>
            <w:r>
              <w:rPr>
                <w:b/>
                <w:color w:val="C00000"/>
                <w:spacing w:val="-16"/>
              </w:rPr>
              <w:t xml:space="preserve"> </w:t>
            </w:r>
            <w:r>
              <w:rPr>
                <w:b/>
                <w:color w:val="C00000"/>
              </w:rPr>
              <w:t>TR67</w:t>
            </w:r>
            <w:r>
              <w:rPr>
                <w:b/>
                <w:color w:val="C00000"/>
                <w:spacing w:val="-14"/>
              </w:rPr>
              <w:t xml:space="preserve"> </w:t>
            </w:r>
            <w:r>
              <w:rPr>
                <w:b/>
                <w:color w:val="C00000"/>
              </w:rPr>
              <w:t>0001</w:t>
            </w:r>
            <w:r>
              <w:rPr>
                <w:b/>
                <w:color w:val="C00000"/>
                <w:spacing w:val="-14"/>
              </w:rPr>
              <w:t xml:space="preserve"> </w:t>
            </w:r>
            <w:r>
              <w:rPr>
                <w:b/>
                <w:color w:val="C00000"/>
              </w:rPr>
              <w:t>5001</w:t>
            </w:r>
            <w:r>
              <w:rPr>
                <w:b/>
                <w:color w:val="C00000"/>
                <w:spacing w:val="-14"/>
              </w:rPr>
              <w:t xml:space="preserve"> </w:t>
            </w:r>
            <w:r>
              <w:rPr>
                <w:b/>
                <w:color w:val="C00000"/>
              </w:rPr>
              <w:t>5800</w:t>
            </w:r>
            <w:r>
              <w:rPr>
                <w:b/>
                <w:color w:val="C00000"/>
                <w:spacing w:val="-10"/>
              </w:rPr>
              <w:t xml:space="preserve"> </w:t>
            </w:r>
            <w:r>
              <w:rPr>
                <w:b/>
                <w:color w:val="C00000"/>
              </w:rPr>
              <w:t>7290</w:t>
            </w:r>
            <w:r>
              <w:rPr>
                <w:b/>
                <w:color w:val="C00000"/>
                <w:spacing w:val="-14"/>
              </w:rPr>
              <w:t xml:space="preserve"> </w:t>
            </w:r>
            <w:r>
              <w:rPr>
                <w:b/>
                <w:color w:val="C00000"/>
              </w:rPr>
              <w:t>5361</w:t>
            </w:r>
            <w:r>
              <w:rPr>
                <w:b/>
                <w:color w:val="C00000"/>
                <w:spacing w:val="-14"/>
              </w:rPr>
              <w:t xml:space="preserve"> </w:t>
            </w:r>
            <w:r>
              <w:rPr>
                <w:b/>
                <w:color w:val="C00000"/>
              </w:rPr>
              <w:t>96</w:t>
            </w:r>
            <w:r>
              <w:rPr>
                <w:b/>
                <w:color w:val="C00000"/>
                <w:spacing w:val="-8"/>
              </w:rPr>
              <w:t xml:space="preserve"> </w:t>
            </w:r>
            <w:r>
              <w:rPr>
                <w:b/>
                <w:color w:val="C00000"/>
              </w:rPr>
              <w:t>–üzerinden,</w:t>
            </w:r>
            <w:r>
              <w:rPr>
                <w:b/>
                <w:color w:val="C00000"/>
                <w:spacing w:val="-46"/>
              </w:rPr>
              <w:t xml:space="preserve"> </w:t>
            </w:r>
            <w:r>
              <w:rPr>
                <w:b/>
                <w:color w:val="C00000"/>
              </w:rPr>
              <w:t>“İTKİB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Genel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Sekreterliği Fuar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Dosya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Hizmet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Bedeli”</w:t>
            </w:r>
            <w:r>
              <w:rPr>
                <w:b/>
                <w:color w:val="C00000"/>
                <w:spacing w:val="-6"/>
              </w:rPr>
              <w:t xml:space="preserve"> </w:t>
            </w:r>
            <w:r>
              <w:rPr>
                <w:b/>
                <w:color w:val="C00000"/>
              </w:rPr>
              <w:t>açıklaması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ile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yapabilirsiniz.</w:t>
            </w:r>
          </w:p>
        </w:tc>
      </w:tr>
      <w:tr w:rsidR="003206BD" w14:paraId="33FF8A06" w14:textId="77777777">
        <w:trPr>
          <w:trHeight w:val="309"/>
        </w:trPr>
        <w:tc>
          <w:tcPr>
            <w:tcW w:w="9299" w:type="dxa"/>
          </w:tcPr>
          <w:p w14:paraId="28C1F5CD" w14:textId="77777777" w:rsidR="003206BD" w:rsidRDefault="00966D14">
            <w:pPr>
              <w:pStyle w:val="TableParagraph"/>
            </w:pPr>
            <w:r>
              <w:rPr>
                <w:b/>
              </w:rPr>
              <w:t>2-</w:t>
            </w:r>
            <w:r>
              <w:rPr>
                <w:b/>
                <w:spacing w:val="80"/>
              </w:rPr>
              <w:t xml:space="preserve"> </w:t>
            </w:r>
            <w:r>
              <w:t>Katılımcı</w:t>
            </w:r>
            <w:r>
              <w:rPr>
                <w:spacing w:val="-1"/>
              </w:rPr>
              <w:t xml:space="preserve"> </w:t>
            </w:r>
            <w:r>
              <w:t>firmaya</w:t>
            </w:r>
            <w:r>
              <w:rPr>
                <w:spacing w:val="-2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>en son</w:t>
            </w:r>
            <w:r>
              <w:rPr>
                <w:spacing w:val="-1"/>
              </w:rPr>
              <w:t xml:space="preserve"> </w:t>
            </w:r>
            <w:r>
              <w:t>tarihli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İmza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sirküleri</w:t>
            </w:r>
            <w:r>
              <w:rPr>
                <w:b/>
                <w:spacing w:val="-1"/>
              </w:rPr>
              <w:t xml:space="preserve"> </w:t>
            </w:r>
            <w:r>
              <w:t>örneği</w:t>
            </w:r>
          </w:p>
        </w:tc>
      </w:tr>
      <w:tr w:rsidR="003206BD" w14:paraId="67D5FC3E" w14:textId="77777777">
        <w:trPr>
          <w:trHeight w:val="573"/>
        </w:trPr>
        <w:tc>
          <w:tcPr>
            <w:tcW w:w="9299" w:type="dxa"/>
            <w:tcBorders>
              <w:bottom w:val="single" w:sz="6" w:space="0" w:color="000000"/>
            </w:tcBorders>
          </w:tcPr>
          <w:p w14:paraId="6D5EC5C5" w14:textId="77777777" w:rsidR="003206BD" w:rsidRDefault="00966D14">
            <w:pPr>
              <w:pStyle w:val="TableParagraph"/>
              <w:spacing w:before="13" w:line="270" w:lineRule="atLeast"/>
              <w:ind w:left="472" w:hanging="360"/>
              <w:rPr>
                <w:b/>
              </w:rPr>
            </w:pPr>
            <w:r>
              <w:rPr>
                <w:b/>
              </w:rPr>
              <w:t>3-</w:t>
            </w:r>
            <w:r>
              <w:rPr>
                <w:b/>
                <w:spacing w:val="27"/>
              </w:rPr>
              <w:t xml:space="preserve"> </w:t>
            </w:r>
            <w:r>
              <w:t>Katılım</w:t>
            </w:r>
            <w:r>
              <w:rPr>
                <w:spacing w:val="28"/>
              </w:rPr>
              <w:t xml:space="preserve"> </w:t>
            </w:r>
            <w:r>
              <w:rPr>
                <w:b/>
              </w:rPr>
              <w:t>alanı/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m²</w:t>
            </w:r>
            <w:r>
              <w:rPr>
                <w:b/>
                <w:spacing w:val="29"/>
              </w:rPr>
              <w:t xml:space="preserve"> </w:t>
            </w:r>
            <w:r>
              <w:t>bilgisini</w:t>
            </w:r>
            <w:r>
              <w:rPr>
                <w:spacing w:val="27"/>
              </w:rPr>
              <w:t xml:space="preserve"> </w:t>
            </w:r>
            <w:r>
              <w:t>gösterir</w:t>
            </w:r>
            <w:r>
              <w:rPr>
                <w:spacing w:val="27"/>
              </w:rPr>
              <w:t xml:space="preserve"> </w:t>
            </w:r>
            <w:r>
              <w:t>nihai</w:t>
            </w:r>
            <w:r>
              <w:rPr>
                <w:spacing w:val="27"/>
              </w:rPr>
              <w:t xml:space="preserve"> </w:t>
            </w:r>
            <w:r>
              <w:t>fatura</w:t>
            </w:r>
            <w:r>
              <w:rPr>
                <w:spacing w:val="27"/>
              </w:rPr>
              <w:t xml:space="preserve"> </w:t>
            </w:r>
            <w:r>
              <w:rPr>
                <w:b/>
                <w:color w:val="C00000"/>
              </w:rPr>
              <w:t>(Yalnızca</w:t>
            </w:r>
            <w:r>
              <w:rPr>
                <w:b/>
                <w:color w:val="C00000"/>
                <w:spacing w:val="27"/>
              </w:rPr>
              <w:t xml:space="preserve"> </w:t>
            </w:r>
            <w:r>
              <w:rPr>
                <w:b/>
                <w:color w:val="C00000"/>
              </w:rPr>
              <w:t>Bireysel</w:t>
            </w:r>
            <w:r>
              <w:rPr>
                <w:b/>
                <w:color w:val="C00000"/>
                <w:spacing w:val="28"/>
              </w:rPr>
              <w:t xml:space="preserve"> </w:t>
            </w:r>
            <w:r>
              <w:rPr>
                <w:b/>
                <w:color w:val="C00000"/>
              </w:rPr>
              <w:t>Katılım</w:t>
            </w:r>
            <w:r>
              <w:rPr>
                <w:b/>
                <w:color w:val="C00000"/>
                <w:spacing w:val="25"/>
              </w:rPr>
              <w:t xml:space="preserve"> </w:t>
            </w:r>
            <w:r>
              <w:rPr>
                <w:b/>
                <w:color w:val="C00000"/>
              </w:rPr>
              <w:t>Başvuruları</w:t>
            </w:r>
            <w:r>
              <w:rPr>
                <w:b/>
                <w:color w:val="C00000"/>
                <w:spacing w:val="28"/>
              </w:rPr>
              <w:t xml:space="preserve"> </w:t>
            </w:r>
            <w:r>
              <w:rPr>
                <w:b/>
                <w:color w:val="C00000"/>
              </w:rPr>
              <w:t>için</w:t>
            </w:r>
            <w:r>
              <w:rPr>
                <w:b/>
                <w:color w:val="C00000"/>
                <w:spacing w:val="-47"/>
              </w:rPr>
              <w:t xml:space="preserve"> </w:t>
            </w:r>
            <w:r>
              <w:rPr>
                <w:b/>
                <w:color w:val="C00000"/>
              </w:rPr>
              <w:t>gereklidir.)</w:t>
            </w:r>
          </w:p>
        </w:tc>
      </w:tr>
      <w:tr w:rsidR="003206BD" w14:paraId="445B5120" w14:textId="77777777">
        <w:trPr>
          <w:trHeight w:val="575"/>
        </w:trPr>
        <w:tc>
          <w:tcPr>
            <w:tcW w:w="9299" w:type="dxa"/>
            <w:tcBorders>
              <w:top w:val="single" w:sz="6" w:space="0" w:color="000000"/>
            </w:tcBorders>
          </w:tcPr>
          <w:p w14:paraId="173AC319" w14:textId="77777777" w:rsidR="003206BD" w:rsidRDefault="00966D14">
            <w:pPr>
              <w:pStyle w:val="TableParagraph"/>
              <w:spacing w:before="14" w:line="270" w:lineRule="atLeast"/>
              <w:ind w:left="472" w:right="146" w:hanging="360"/>
            </w:pPr>
            <w:r>
              <w:rPr>
                <w:b/>
              </w:rPr>
              <w:t>4-</w:t>
            </w:r>
            <w:r>
              <w:rPr>
                <w:b/>
                <w:spacing w:val="28"/>
              </w:rPr>
              <w:t xml:space="preserve"> </w:t>
            </w:r>
            <w:r>
              <w:t>Katılımcı</w:t>
            </w:r>
            <w:r>
              <w:rPr>
                <w:spacing w:val="-1"/>
              </w:rPr>
              <w:t xml:space="preserve"> </w:t>
            </w:r>
            <w:r>
              <w:t>firmaya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Kapasite</w:t>
            </w:r>
            <w:r>
              <w:rPr>
                <w:spacing w:val="-1"/>
              </w:rPr>
              <w:t xml:space="preserve"> </w:t>
            </w:r>
            <w:r>
              <w:t>Raporu</w:t>
            </w:r>
            <w:r>
              <w:rPr>
                <w:spacing w:val="-1"/>
              </w:rPr>
              <w:t xml:space="preserve"> </w:t>
            </w:r>
            <w:r>
              <w:t>(*</w:t>
            </w:r>
            <w:r>
              <w:rPr>
                <w:spacing w:val="-1"/>
              </w:rPr>
              <w:t xml:space="preserve"> </w:t>
            </w:r>
            <w:r>
              <w:t>Halı</w:t>
            </w:r>
            <w:r>
              <w:rPr>
                <w:spacing w:val="-2"/>
              </w:rPr>
              <w:t xml:space="preserve"> </w:t>
            </w:r>
            <w:r>
              <w:t>imalatı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tasarım(el</w:t>
            </w:r>
            <w:r>
              <w:rPr>
                <w:spacing w:val="-1"/>
              </w:rPr>
              <w:t xml:space="preserve"> </w:t>
            </w:r>
            <w:r>
              <w:t>işi)</w:t>
            </w:r>
            <w:r>
              <w:rPr>
                <w:spacing w:val="-1"/>
              </w:rPr>
              <w:t xml:space="preserve"> </w:t>
            </w:r>
            <w:r>
              <w:t>ifadesi</w:t>
            </w:r>
            <w:r>
              <w:rPr>
                <w:spacing w:val="-2"/>
              </w:rPr>
              <w:t xml:space="preserve"> </w:t>
            </w:r>
            <w:r>
              <w:t>geçen</w:t>
            </w:r>
            <w:r>
              <w:rPr>
                <w:spacing w:val="-2"/>
              </w:rPr>
              <w:t xml:space="preserve"> </w:t>
            </w:r>
            <w:r>
              <w:t>Faaliyet</w:t>
            </w:r>
            <w:r>
              <w:rPr>
                <w:spacing w:val="-47"/>
              </w:rPr>
              <w:t xml:space="preserve"> </w:t>
            </w:r>
            <w:r>
              <w:t>Belgeleri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geçerlidir.)</w:t>
            </w:r>
          </w:p>
        </w:tc>
      </w:tr>
      <w:tr w:rsidR="003206BD" w14:paraId="1548A81C" w14:textId="77777777">
        <w:trPr>
          <w:trHeight w:val="489"/>
        </w:trPr>
        <w:tc>
          <w:tcPr>
            <w:tcW w:w="9299" w:type="dxa"/>
          </w:tcPr>
          <w:p w14:paraId="7E44178E" w14:textId="77777777" w:rsidR="003206BD" w:rsidRDefault="00966D14">
            <w:pPr>
              <w:pStyle w:val="TableParagraph"/>
              <w:spacing w:before="18"/>
              <w:ind w:left="669"/>
              <w:rPr>
                <w:b/>
              </w:rPr>
            </w:pPr>
            <w:r>
              <w:rPr>
                <w:b/>
                <w:color w:val="C00000"/>
              </w:rPr>
              <w:t>(4.Maddedeki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belgelerin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olmaması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halinde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firma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“Pazarlamacı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Statüsünde”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kabul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edilir)</w:t>
            </w:r>
          </w:p>
        </w:tc>
      </w:tr>
      <w:tr w:rsidR="003206BD" w14:paraId="284E9D75" w14:textId="77777777">
        <w:trPr>
          <w:trHeight w:val="489"/>
        </w:trPr>
        <w:tc>
          <w:tcPr>
            <w:tcW w:w="9299" w:type="dxa"/>
          </w:tcPr>
          <w:p w14:paraId="1F660806" w14:textId="77777777" w:rsidR="003206BD" w:rsidRDefault="00966D14">
            <w:pPr>
              <w:pStyle w:val="TableParagraph"/>
              <w:spacing w:before="18"/>
              <w:ind w:left="2509" w:right="2506"/>
              <w:jc w:val="center"/>
              <w:rPr>
                <w:b/>
              </w:rPr>
            </w:pPr>
            <w:r>
              <w:rPr>
                <w:b/>
                <w:color w:val="C00000"/>
              </w:rPr>
              <w:t>PAZARLAMACI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STATÜSÜNDEKİ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FİRMALAR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İÇİN</w:t>
            </w:r>
          </w:p>
        </w:tc>
      </w:tr>
      <w:tr w:rsidR="003206BD" w14:paraId="4594D737" w14:textId="77777777">
        <w:trPr>
          <w:trHeight w:val="309"/>
        </w:trPr>
        <w:tc>
          <w:tcPr>
            <w:tcW w:w="9299" w:type="dxa"/>
          </w:tcPr>
          <w:p w14:paraId="6AFB4BB9" w14:textId="77777777" w:rsidR="003206BD" w:rsidRDefault="00966D14">
            <w:pPr>
              <w:pStyle w:val="TableParagraph"/>
            </w:pPr>
            <w:r>
              <w:rPr>
                <w:b/>
              </w:rPr>
              <w:t>5-</w:t>
            </w:r>
            <w:r>
              <w:rPr>
                <w:b/>
                <w:spacing w:val="77"/>
              </w:rPr>
              <w:t xml:space="preserve"> </w:t>
            </w:r>
            <w:r>
              <w:t>Pazarlama</w:t>
            </w:r>
            <w:r>
              <w:rPr>
                <w:spacing w:val="-1"/>
              </w:rPr>
              <w:t xml:space="preserve"> </w:t>
            </w:r>
            <w:r>
              <w:t>Sözleşmesi</w:t>
            </w:r>
            <w:r>
              <w:rPr>
                <w:spacing w:val="-1"/>
              </w:rPr>
              <w:t xml:space="preserve"> </w:t>
            </w:r>
            <w:r>
              <w:t>(web</w:t>
            </w:r>
            <w:r>
              <w:rPr>
                <w:spacing w:val="-5"/>
              </w:rPr>
              <w:t xml:space="preserve"> </w:t>
            </w:r>
            <w:r>
              <w:t>sitemizden</w:t>
            </w:r>
            <w:r>
              <w:rPr>
                <w:spacing w:val="-3"/>
              </w:rPr>
              <w:t xml:space="preserve"> </w:t>
            </w:r>
            <w:r>
              <w:t>örnek</w:t>
            </w:r>
            <w:r>
              <w:rPr>
                <w:spacing w:val="-1"/>
              </w:rPr>
              <w:t xml:space="preserve"> </w:t>
            </w:r>
            <w:r>
              <w:t>sözleşme temin</w:t>
            </w:r>
            <w:r>
              <w:rPr>
                <w:spacing w:val="-4"/>
              </w:rPr>
              <w:t xml:space="preserve"> </w:t>
            </w:r>
            <w:r>
              <w:t>edilebilir.)</w:t>
            </w:r>
          </w:p>
        </w:tc>
      </w:tr>
      <w:tr w:rsidR="003206BD" w14:paraId="02AEDEC1" w14:textId="77777777">
        <w:trPr>
          <w:trHeight w:val="309"/>
        </w:trPr>
        <w:tc>
          <w:tcPr>
            <w:tcW w:w="9299" w:type="dxa"/>
          </w:tcPr>
          <w:p w14:paraId="7A113F1B" w14:textId="77777777" w:rsidR="003206BD" w:rsidRDefault="00966D14">
            <w:pPr>
              <w:pStyle w:val="TableParagraph"/>
            </w:pPr>
            <w:r>
              <w:rPr>
                <w:b/>
              </w:rPr>
              <w:t>6-</w:t>
            </w:r>
            <w:r>
              <w:rPr>
                <w:b/>
                <w:spacing w:val="79"/>
              </w:rPr>
              <w:t xml:space="preserve"> </w:t>
            </w:r>
            <w:r>
              <w:t>Üretici</w:t>
            </w:r>
            <w:r>
              <w:rPr>
                <w:spacing w:val="-3"/>
              </w:rPr>
              <w:t xml:space="preserve"> </w:t>
            </w:r>
            <w:r>
              <w:t>Kapasite</w:t>
            </w:r>
            <w:r>
              <w:rPr>
                <w:spacing w:val="1"/>
              </w:rPr>
              <w:t xml:space="preserve"> </w:t>
            </w:r>
            <w:r>
              <w:t>Raporu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Ekspertiz</w:t>
            </w:r>
            <w:r>
              <w:rPr>
                <w:spacing w:val="-2"/>
              </w:rPr>
              <w:t xml:space="preserve"> </w:t>
            </w:r>
            <w:r>
              <w:t>Raporu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Faaliyet</w:t>
            </w:r>
            <w:r>
              <w:rPr>
                <w:spacing w:val="-1"/>
              </w:rPr>
              <w:t xml:space="preserve"> </w:t>
            </w:r>
            <w:r>
              <w:t>Belgesi (fotokopi)</w:t>
            </w:r>
          </w:p>
        </w:tc>
      </w:tr>
      <w:tr w:rsidR="003206BD" w14:paraId="00366AB4" w14:textId="77777777">
        <w:trPr>
          <w:trHeight w:val="309"/>
        </w:trPr>
        <w:tc>
          <w:tcPr>
            <w:tcW w:w="9299" w:type="dxa"/>
          </w:tcPr>
          <w:p w14:paraId="09A453FB" w14:textId="77777777" w:rsidR="003206BD" w:rsidRDefault="00966D14">
            <w:pPr>
              <w:pStyle w:val="TableParagraph"/>
            </w:pPr>
            <w:r>
              <w:rPr>
                <w:b/>
              </w:rPr>
              <w:t>7-</w:t>
            </w:r>
            <w:r>
              <w:rPr>
                <w:b/>
                <w:spacing w:val="78"/>
              </w:rPr>
              <w:t xml:space="preserve"> </w:t>
            </w:r>
            <w:r>
              <w:t>Üretici</w:t>
            </w:r>
            <w:r>
              <w:rPr>
                <w:spacing w:val="-1"/>
              </w:rPr>
              <w:t xml:space="preserve"> </w:t>
            </w:r>
            <w:r>
              <w:t>İmza</w:t>
            </w:r>
            <w:r>
              <w:rPr>
                <w:spacing w:val="-1"/>
              </w:rPr>
              <w:t xml:space="preserve"> </w:t>
            </w:r>
            <w:r>
              <w:t>Sirküleri</w:t>
            </w:r>
            <w:r>
              <w:rPr>
                <w:spacing w:val="-1"/>
              </w:rPr>
              <w:t xml:space="preserve"> </w:t>
            </w:r>
            <w:r>
              <w:t>(fotokopi)</w:t>
            </w:r>
          </w:p>
        </w:tc>
      </w:tr>
    </w:tbl>
    <w:p w14:paraId="42A82D6F" w14:textId="77777777" w:rsidR="003206BD" w:rsidRDefault="00966D14">
      <w:pPr>
        <w:pStyle w:val="GvdeMetni"/>
      </w:pPr>
      <w:r>
        <w:t>Tüm</w:t>
      </w:r>
      <w:r>
        <w:rPr>
          <w:spacing w:val="-3"/>
        </w:rPr>
        <w:t xml:space="preserve"> </w:t>
      </w:r>
      <w:r>
        <w:t>sorularınız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hyperlink r:id="rId6">
        <w:r>
          <w:rPr>
            <w:color w:val="0462C1"/>
            <w:u w:val="single" w:color="0462C1"/>
          </w:rPr>
          <w:t>devyardım@itkib.org.tr</w:t>
        </w:r>
        <w:r>
          <w:rPr>
            <w:color w:val="0462C1"/>
            <w:spacing w:val="-1"/>
          </w:rPr>
          <w:t xml:space="preserve"> </w:t>
        </w:r>
      </w:hyperlink>
      <w:r>
        <w:t>adresine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atabilirsiniz.</w:t>
      </w:r>
    </w:p>
    <w:sectPr w:rsidR="003206BD">
      <w:type w:val="continuous"/>
      <w:pgSz w:w="11910" w:h="16840"/>
      <w:pgMar w:top="1360" w:right="11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B15"/>
    <w:multiLevelType w:val="hybridMultilevel"/>
    <w:tmpl w:val="45F639C8"/>
    <w:lvl w:ilvl="0" w:tplc="1E40EF52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B5C5028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80A249A4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6AF6D72E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7B5CE45A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E42CE77A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6" w:tplc="BC6054B8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9836D318">
      <w:numFmt w:val="bullet"/>
      <w:lvlText w:val="•"/>
      <w:lvlJc w:val="left"/>
      <w:pPr>
        <w:ind w:left="6970" w:hanging="360"/>
      </w:pPr>
      <w:rPr>
        <w:rFonts w:hint="default"/>
        <w:lang w:val="tr-TR" w:eastAsia="en-US" w:bidi="ar-SA"/>
      </w:rPr>
    </w:lvl>
    <w:lvl w:ilvl="8" w:tplc="D65AB86C">
      <w:numFmt w:val="bullet"/>
      <w:lvlText w:val="•"/>
      <w:lvlJc w:val="left"/>
      <w:pPr>
        <w:ind w:left="782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BD"/>
    <w:rsid w:val="003206BD"/>
    <w:rsid w:val="004D47C9"/>
    <w:rsid w:val="00966D14"/>
    <w:rsid w:val="00C27E71"/>
    <w:rsid w:val="00F1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A46A"/>
  <w15:docId w15:val="{5AF71982-6CD1-4015-B350-844D0DE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6"/>
    </w:pPr>
  </w:style>
  <w:style w:type="paragraph" w:styleId="ListeParagraf">
    <w:name w:val="List Paragraph"/>
    <w:basedOn w:val="Normal"/>
    <w:uiPriority w:val="1"/>
    <w:qFormat/>
    <w:pPr>
      <w:ind w:left="956" w:hanging="361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yard&#305;m@itkib.org.tr" TargetMode="External"/><Relationship Id="rId5" Type="http://schemas.openxmlformats.org/officeDocument/2006/relationships/hyperlink" Target="https://www.itkib.org.tr/tr/gundem-html-destek-yonetim-sistemine-kayit-icin-gerekli-belgeler-ve-dikkat-edilecek-hususl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 Karakoyunlu</dc:creator>
  <cp:lastModifiedBy>Fide Karakoyunlu</cp:lastModifiedBy>
  <cp:revision>5</cp:revision>
  <dcterms:created xsi:type="dcterms:W3CDTF">2021-10-06T08:47:00Z</dcterms:created>
  <dcterms:modified xsi:type="dcterms:W3CDTF">2021-10-18T07:10:00Z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