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5112D" w14:textId="5EA1715E" w:rsidR="00B41A04" w:rsidRDefault="004E2C99" w:rsidP="000536B5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0536B5">
        <w:rPr>
          <w:rFonts w:ascii="Arial" w:hAnsi="Arial" w:cs="Arial"/>
          <w:b/>
          <w:bCs/>
          <w:sz w:val="26"/>
          <w:szCs w:val="26"/>
        </w:rPr>
        <w:t>DÜNYA TİCARET ÖRGÜTÜ YENİ KORONAVİRÜS BÜLTENİ: DÜNYA TİCARETİ AZALACAK</w:t>
      </w:r>
    </w:p>
    <w:p w14:paraId="72871B1B" w14:textId="77777777" w:rsidR="000536B5" w:rsidRPr="000536B5" w:rsidRDefault="000536B5" w:rsidP="000536B5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4670E6D4" w14:textId="26D1847D" w:rsidR="004E2C99" w:rsidRPr="000536B5" w:rsidRDefault="004E2C99" w:rsidP="000536B5">
      <w:pPr>
        <w:jc w:val="both"/>
        <w:rPr>
          <w:rFonts w:ascii="Arial" w:hAnsi="Arial" w:cs="Arial"/>
          <w:sz w:val="26"/>
          <w:szCs w:val="26"/>
        </w:rPr>
      </w:pPr>
      <w:r w:rsidRPr="000536B5">
        <w:rPr>
          <w:rFonts w:ascii="Arial" w:hAnsi="Arial" w:cs="Arial"/>
          <w:sz w:val="26"/>
          <w:szCs w:val="26"/>
        </w:rPr>
        <w:t xml:space="preserve">DTÖ tarafından 8 Nisan 2020 tarihinde yayınlanan rapora göre dünya ticaretinin 2020 yılında yeni </w:t>
      </w:r>
      <w:proofErr w:type="spellStart"/>
      <w:r w:rsidRPr="000536B5">
        <w:rPr>
          <w:rFonts w:ascii="Arial" w:hAnsi="Arial" w:cs="Arial"/>
          <w:sz w:val="26"/>
          <w:szCs w:val="26"/>
        </w:rPr>
        <w:t>koronavirüs</w:t>
      </w:r>
      <w:proofErr w:type="spellEnd"/>
      <w:r w:rsidRPr="000536B5">
        <w:rPr>
          <w:rFonts w:ascii="Arial" w:hAnsi="Arial" w:cs="Arial"/>
          <w:sz w:val="26"/>
          <w:szCs w:val="26"/>
        </w:rPr>
        <w:t xml:space="preserve"> salgını nedeniyle </w:t>
      </w:r>
      <w:r w:rsidR="00C90AC2" w:rsidRPr="000536B5">
        <w:rPr>
          <w:rFonts w:ascii="Arial" w:hAnsi="Arial" w:cs="Arial"/>
          <w:sz w:val="26"/>
          <w:szCs w:val="26"/>
        </w:rPr>
        <w:t xml:space="preserve">%13 ile %32 oranında düşeceği belirtilmektedir. </w:t>
      </w:r>
    </w:p>
    <w:p w14:paraId="4ED47851" w14:textId="6FD125EF" w:rsidR="002A4642" w:rsidRPr="000536B5" w:rsidRDefault="002A4642" w:rsidP="000536B5">
      <w:pPr>
        <w:jc w:val="both"/>
        <w:rPr>
          <w:rFonts w:ascii="Arial" w:hAnsi="Arial" w:cs="Arial"/>
          <w:sz w:val="26"/>
          <w:szCs w:val="26"/>
        </w:rPr>
      </w:pPr>
      <w:r w:rsidRPr="000536B5">
        <w:rPr>
          <w:rFonts w:ascii="Arial" w:hAnsi="Arial" w:cs="Arial"/>
          <w:sz w:val="26"/>
          <w:szCs w:val="26"/>
        </w:rPr>
        <w:t xml:space="preserve">Bu bültende </w:t>
      </w:r>
      <w:r w:rsidR="0015223F" w:rsidRPr="000536B5">
        <w:rPr>
          <w:rFonts w:ascii="Arial" w:hAnsi="Arial" w:cs="Arial"/>
          <w:sz w:val="26"/>
          <w:szCs w:val="26"/>
        </w:rPr>
        <w:t xml:space="preserve">yeni </w:t>
      </w:r>
      <w:proofErr w:type="spellStart"/>
      <w:r w:rsidR="0015223F" w:rsidRPr="000536B5">
        <w:rPr>
          <w:rFonts w:ascii="Arial" w:hAnsi="Arial" w:cs="Arial"/>
          <w:sz w:val="26"/>
          <w:szCs w:val="26"/>
        </w:rPr>
        <w:t>koronavirüs</w:t>
      </w:r>
      <w:proofErr w:type="spellEnd"/>
      <w:r w:rsidR="0015223F" w:rsidRPr="000536B5">
        <w:rPr>
          <w:rFonts w:ascii="Arial" w:hAnsi="Arial" w:cs="Arial"/>
          <w:sz w:val="26"/>
          <w:szCs w:val="26"/>
        </w:rPr>
        <w:t xml:space="preserve"> salgınının dünya ekonomisi ve dünya ticaretine olacak </w:t>
      </w:r>
      <w:r w:rsidR="00C03CEC" w:rsidRPr="000536B5">
        <w:rPr>
          <w:rFonts w:ascii="Arial" w:hAnsi="Arial" w:cs="Arial"/>
          <w:sz w:val="26"/>
          <w:szCs w:val="26"/>
        </w:rPr>
        <w:t xml:space="preserve">muhtemel etkileri ele alınmaktadır. </w:t>
      </w:r>
      <w:r w:rsidR="00591C76" w:rsidRPr="000536B5">
        <w:rPr>
          <w:rFonts w:ascii="Arial" w:hAnsi="Arial" w:cs="Arial"/>
          <w:sz w:val="26"/>
          <w:szCs w:val="26"/>
        </w:rPr>
        <w:t xml:space="preserve">Salgın dünya ekonomisi ve ticaretine en çok belirsizlik faktörü ile zarar vermektedir. </w:t>
      </w:r>
      <w:r w:rsidR="003B21C3" w:rsidRPr="000536B5">
        <w:rPr>
          <w:rFonts w:ascii="Arial" w:hAnsi="Arial" w:cs="Arial"/>
          <w:sz w:val="26"/>
          <w:szCs w:val="26"/>
        </w:rPr>
        <w:t xml:space="preserve">DTÖ uzmanlarına göre </w:t>
      </w:r>
      <w:r w:rsidR="00B009D7" w:rsidRPr="000536B5">
        <w:rPr>
          <w:rFonts w:ascii="Arial" w:hAnsi="Arial" w:cs="Arial"/>
          <w:sz w:val="26"/>
          <w:szCs w:val="26"/>
        </w:rPr>
        <w:t xml:space="preserve">önümüzdeki dönem dünya ticaretindeki düşüş 2008-2009 krizindeki </w:t>
      </w:r>
      <w:r w:rsidR="009364F4" w:rsidRPr="000536B5">
        <w:rPr>
          <w:rFonts w:ascii="Arial" w:hAnsi="Arial" w:cs="Arial"/>
          <w:sz w:val="26"/>
          <w:szCs w:val="26"/>
        </w:rPr>
        <w:t xml:space="preserve">düşüşten daha derin olacaktır. </w:t>
      </w:r>
    </w:p>
    <w:p w14:paraId="45A92FE5" w14:textId="740DB4C5" w:rsidR="00494DBC" w:rsidRPr="000536B5" w:rsidRDefault="00494DBC" w:rsidP="000536B5">
      <w:pPr>
        <w:jc w:val="both"/>
        <w:rPr>
          <w:rFonts w:ascii="Arial" w:hAnsi="Arial" w:cs="Arial"/>
          <w:sz w:val="26"/>
          <w:szCs w:val="26"/>
        </w:rPr>
      </w:pPr>
      <w:r w:rsidRPr="000536B5">
        <w:rPr>
          <w:rFonts w:ascii="Arial" w:hAnsi="Arial" w:cs="Arial"/>
          <w:sz w:val="26"/>
          <w:szCs w:val="26"/>
        </w:rPr>
        <w:t xml:space="preserve">2021 yılında beklenen toparlanma </w:t>
      </w:r>
      <w:r w:rsidR="000B75C4" w:rsidRPr="000536B5">
        <w:rPr>
          <w:rFonts w:ascii="Arial" w:hAnsi="Arial" w:cs="Arial"/>
          <w:sz w:val="26"/>
          <w:szCs w:val="26"/>
        </w:rPr>
        <w:t xml:space="preserve">için öngörü yapmak kolay değil çünkü salgının süresi belli değil ve alınan tedbirlerin sonuçlarını görmek gerekmektedir. </w:t>
      </w:r>
    </w:p>
    <w:p w14:paraId="4CDCEF76" w14:textId="4607B907" w:rsidR="00FB3D2F" w:rsidRPr="000536B5" w:rsidRDefault="00FB3D2F" w:rsidP="000536B5">
      <w:pPr>
        <w:jc w:val="both"/>
        <w:rPr>
          <w:rFonts w:ascii="Arial" w:hAnsi="Arial" w:cs="Arial"/>
          <w:sz w:val="26"/>
          <w:szCs w:val="26"/>
        </w:rPr>
      </w:pPr>
      <w:r w:rsidRPr="000536B5">
        <w:rPr>
          <w:rFonts w:ascii="Arial" w:hAnsi="Arial" w:cs="Arial"/>
          <w:sz w:val="26"/>
          <w:szCs w:val="26"/>
        </w:rPr>
        <w:t xml:space="preserve">DTÖ direktörü </w:t>
      </w:r>
      <w:proofErr w:type="spellStart"/>
      <w:r w:rsidRPr="000536B5">
        <w:rPr>
          <w:rFonts w:ascii="Arial" w:hAnsi="Arial" w:cs="Arial"/>
          <w:sz w:val="26"/>
          <w:szCs w:val="26"/>
        </w:rPr>
        <w:t>Roberto</w:t>
      </w:r>
      <w:proofErr w:type="spellEnd"/>
      <w:r w:rsidRPr="000536B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0536B5">
        <w:rPr>
          <w:rFonts w:ascii="Arial" w:hAnsi="Arial" w:cs="Arial"/>
          <w:sz w:val="26"/>
          <w:szCs w:val="26"/>
        </w:rPr>
        <w:t>Azevedo</w:t>
      </w:r>
      <w:r w:rsidR="00601E57" w:rsidRPr="000536B5">
        <w:rPr>
          <w:rFonts w:ascii="Arial" w:hAnsi="Arial" w:cs="Arial"/>
          <w:sz w:val="26"/>
          <w:szCs w:val="26"/>
        </w:rPr>
        <w:t>’ya</w:t>
      </w:r>
      <w:proofErr w:type="spellEnd"/>
      <w:r w:rsidR="00601E57" w:rsidRPr="000536B5">
        <w:rPr>
          <w:rFonts w:ascii="Arial" w:hAnsi="Arial" w:cs="Arial"/>
          <w:sz w:val="26"/>
          <w:szCs w:val="26"/>
        </w:rPr>
        <w:t xml:space="preserve"> göre bu kriz </w:t>
      </w:r>
      <w:r w:rsidR="00B34E88" w:rsidRPr="000536B5">
        <w:rPr>
          <w:rFonts w:ascii="Arial" w:hAnsi="Arial" w:cs="Arial"/>
          <w:sz w:val="26"/>
          <w:szCs w:val="26"/>
        </w:rPr>
        <w:t xml:space="preserve">şimdiye kadar eşi görülmemiş bir krizdir ve </w:t>
      </w:r>
      <w:r w:rsidR="009932F4" w:rsidRPr="000536B5">
        <w:rPr>
          <w:rFonts w:ascii="Arial" w:hAnsi="Arial" w:cs="Arial"/>
          <w:sz w:val="26"/>
          <w:szCs w:val="26"/>
        </w:rPr>
        <w:t xml:space="preserve">hükümetleri de eşi görülmemiş tedbirlere zorlamaktadır. </w:t>
      </w:r>
      <w:r w:rsidR="00DF4AC9" w:rsidRPr="000536B5">
        <w:rPr>
          <w:rFonts w:ascii="Arial" w:hAnsi="Arial" w:cs="Arial"/>
          <w:sz w:val="26"/>
          <w:szCs w:val="26"/>
        </w:rPr>
        <w:t xml:space="preserve">Direktöre göre bu salgının neden olduğu sağlık ile ilgili zararların yanı sıra </w:t>
      </w:r>
      <w:r w:rsidR="00766E0E" w:rsidRPr="000536B5">
        <w:rPr>
          <w:rFonts w:ascii="Arial" w:hAnsi="Arial" w:cs="Arial"/>
          <w:sz w:val="26"/>
          <w:szCs w:val="26"/>
        </w:rPr>
        <w:t xml:space="preserve">ekonomi ve ticarette meydana gelen </w:t>
      </w:r>
      <w:r w:rsidR="00716481" w:rsidRPr="000536B5">
        <w:rPr>
          <w:rFonts w:ascii="Arial" w:hAnsi="Arial" w:cs="Arial"/>
          <w:sz w:val="26"/>
          <w:szCs w:val="26"/>
        </w:rPr>
        <w:t xml:space="preserve">zararlar insanları ve işletmeleri vuruyor. Direktöre göre </w:t>
      </w:r>
      <w:r w:rsidR="00F474CA" w:rsidRPr="000536B5">
        <w:rPr>
          <w:rFonts w:ascii="Arial" w:hAnsi="Arial" w:cs="Arial"/>
          <w:sz w:val="26"/>
          <w:szCs w:val="26"/>
        </w:rPr>
        <w:t xml:space="preserve">en önemli ve acil amacımız salgını bir an önce kontrol altına almak ve krizin insanlara, şirketlere ve ülkelere zararını azaltmak. Ancak yöneticiler salgın sonrasını da planlamalıdır. </w:t>
      </w:r>
      <w:r w:rsidR="001E0511" w:rsidRPr="000536B5">
        <w:rPr>
          <w:rFonts w:ascii="Arial" w:hAnsi="Arial" w:cs="Arial"/>
          <w:sz w:val="26"/>
          <w:szCs w:val="26"/>
        </w:rPr>
        <w:t xml:space="preserve">Dünya ticaretinin düşüş senaryoları </w:t>
      </w:r>
      <w:r w:rsidR="00BF2821" w:rsidRPr="000536B5">
        <w:rPr>
          <w:rFonts w:ascii="Arial" w:hAnsi="Arial" w:cs="Arial"/>
          <w:sz w:val="26"/>
          <w:szCs w:val="26"/>
        </w:rPr>
        <w:t>iç acıcı değil</w:t>
      </w:r>
      <w:r w:rsidR="000C1FE7" w:rsidRPr="000536B5">
        <w:rPr>
          <w:rFonts w:ascii="Arial" w:hAnsi="Arial" w:cs="Arial"/>
          <w:sz w:val="26"/>
          <w:szCs w:val="26"/>
        </w:rPr>
        <w:t xml:space="preserve"> ancak bundan kurtuluş yok. </w:t>
      </w:r>
      <w:r w:rsidR="007E4839" w:rsidRPr="000536B5">
        <w:rPr>
          <w:rFonts w:ascii="Arial" w:hAnsi="Arial" w:cs="Arial"/>
          <w:sz w:val="26"/>
          <w:szCs w:val="26"/>
        </w:rPr>
        <w:t>Şu</w:t>
      </w:r>
      <w:r w:rsidR="00C00567" w:rsidRPr="000536B5">
        <w:rPr>
          <w:rFonts w:ascii="Arial" w:hAnsi="Arial" w:cs="Arial"/>
          <w:sz w:val="26"/>
          <w:szCs w:val="26"/>
        </w:rPr>
        <w:t xml:space="preserve"> </w:t>
      </w:r>
      <w:r w:rsidR="007E4839" w:rsidRPr="000536B5">
        <w:rPr>
          <w:rFonts w:ascii="Arial" w:hAnsi="Arial" w:cs="Arial"/>
          <w:sz w:val="26"/>
          <w:szCs w:val="26"/>
        </w:rPr>
        <w:t xml:space="preserve">an alınan kararlar salgın sonrası toparlanmanın hızını ve ölçeğini belirleyecek. </w:t>
      </w:r>
      <w:r w:rsidR="00FD7685" w:rsidRPr="000536B5">
        <w:rPr>
          <w:rFonts w:ascii="Arial" w:hAnsi="Arial" w:cs="Arial"/>
          <w:sz w:val="26"/>
          <w:szCs w:val="26"/>
        </w:rPr>
        <w:t xml:space="preserve">Ticaret </w:t>
      </w:r>
      <w:proofErr w:type="gramStart"/>
      <w:r w:rsidR="00AC4CB4" w:rsidRPr="000536B5">
        <w:rPr>
          <w:rFonts w:ascii="Arial" w:hAnsi="Arial" w:cs="Arial"/>
          <w:sz w:val="26"/>
          <w:szCs w:val="26"/>
        </w:rPr>
        <w:t>ile</w:t>
      </w:r>
      <w:r w:rsidR="00FD7685" w:rsidRPr="000536B5">
        <w:rPr>
          <w:rFonts w:ascii="Arial" w:hAnsi="Arial" w:cs="Arial"/>
          <w:sz w:val="26"/>
          <w:szCs w:val="26"/>
        </w:rPr>
        <w:t xml:space="preserve"> </w:t>
      </w:r>
      <w:r w:rsidR="008D297E" w:rsidRPr="000536B5">
        <w:rPr>
          <w:rFonts w:ascii="Arial" w:hAnsi="Arial" w:cs="Arial"/>
          <w:sz w:val="26"/>
          <w:szCs w:val="26"/>
        </w:rPr>
        <w:t>birlikte</w:t>
      </w:r>
      <w:proofErr w:type="gramEnd"/>
      <w:r w:rsidR="008D297E" w:rsidRPr="000536B5">
        <w:rPr>
          <w:rFonts w:ascii="Arial" w:hAnsi="Arial" w:cs="Arial"/>
          <w:sz w:val="26"/>
          <w:szCs w:val="26"/>
        </w:rPr>
        <w:t xml:space="preserve"> </w:t>
      </w:r>
      <w:r w:rsidR="00FD7685" w:rsidRPr="000536B5">
        <w:rPr>
          <w:rFonts w:ascii="Arial" w:hAnsi="Arial" w:cs="Arial"/>
          <w:sz w:val="26"/>
          <w:szCs w:val="26"/>
        </w:rPr>
        <w:t xml:space="preserve">mali ve parasal politikalar salgın sonrası toparlanmanın alt yapısını oluşturacak. </w:t>
      </w:r>
      <w:r w:rsidR="000C62F4" w:rsidRPr="000536B5">
        <w:rPr>
          <w:rFonts w:ascii="Arial" w:hAnsi="Arial" w:cs="Arial"/>
          <w:sz w:val="26"/>
          <w:szCs w:val="26"/>
        </w:rPr>
        <w:t xml:space="preserve">Pazarları olabildiği kadar açık ve öngörülebilir halde tutmak ve </w:t>
      </w:r>
      <w:r w:rsidR="000C3BB4" w:rsidRPr="000536B5">
        <w:rPr>
          <w:rFonts w:ascii="Arial" w:hAnsi="Arial" w:cs="Arial"/>
          <w:sz w:val="26"/>
          <w:szCs w:val="26"/>
        </w:rPr>
        <w:t xml:space="preserve">daha uygun bir iş ortamı yaratmak birinci hedefimiz olmalıdır. </w:t>
      </w:r>
      <w:r w:rsidR="00983457" w:rsidRPr="000536B5">
        <w:rPr>
          <w:rFonts w:ascii="Arial" w:hAnsi="Arial" w:cs="Arial"/>
          <w:sz w:val="26"/>
          <w:szCs w:val="26"/>
        </w:rPr>
        <w:t>Ülkeler iş</w:t>
      </w:r>
      <w:r w:rsidR="00C00567" w:rsidRPr="000536B5">
        <w:rPr>
          <w:rFonts w:ascii="Arial" w:hAnsi="Arial" w:cs="Arial"/>
          <w:sz w:val="26"/>
          <w:szCs w:val="26"/>
        </w:rPr>
        <w:t xml:space="preserve"> </w:t>
      </w:r>
      <w:r w:rsidR="00983457" w:rsidRPr="000536B5">
        <w:rPr>
          <w:rFonts w:ascii="Arial" w:hAnsi="Arial" w:cs="Arial"/>
          <w:sz w:val="26"/>
          <w:szCs w:val="26"/>
        </w:rPr>
        <w:t xml:space="preserve">birliği yaparsa tek tek çalışmaktan daha başarılı olurlar. </w:t>
      </w:r>
    </w:p>
    <w:p w14:paraId="68DBED2D" w14:textId="1E24F3D7" w:rsidR="00645BEC" w:rsidRPr="000536B5" w:rsidRDefault="00645BEC" w:rsidP="000536B5">
      <w:pPr>
        <w:jc w:val="both"/>
        <w:rPr>
          <w:rFonts w:ascii="Arial" w:hAnsi="Arial" w:cs="Arial"/>
          <w:sz w:val="26"/>
          <w:szCs w:val="26"/>
        </w:rPr>
      </w:pPr>
      <w:r w:rsidRPr="000536B5">
        <w:rPr>
          <w:rFonts w:ascii="Arial" w:hAnsi="Arial" w:cs="Arial"/>
          <w:sz w:val="26"/>
          <w:szCs w:val="26"/>
        </w:rPr>
        <w:t xml:space="preserve">Zaten virüs çıkmadan önce </w:t>
      </w:r>
      <w:r w:rsidR="00C00567" w:rsidRPr="000536B5">
        <w:rPr>
          <w:rFonts w:ascii="Arial" w:hAnsi="Arial" w:cs="Arial"/>
          <w:sz w:val="26"/>
          <w:szCs w:val="26"/>
        </w:rPr>
        <w:t xml:space="preserve">dünya ticareti düşmeye başlamıştı çünkü ticaret savaşları ve yavaşlayan küresel büyüme dünya ticaretini aşağı çekiyordu. </w:t>
      </w:r>
      <w:r w:rsidR="00741F45" w:rsidRPr="000536B5">
        <w:rPr>
          <w:rFonts w:ascii="Arial" w:hAnsi="Arial" w:cs="Arial"/>
          <w:sz w:val="26"/>
          <w:szCs w:val="26"/>
        </w:rPr>
        <w:t xml:space="preserve">2019 yılında </w:t>
      </w:r>
      <w:r w:rsidR="00526BF3" w:rsidRPr="000536B5">
        <w:rPr>
          <w:rFonts w:ascii="Arial" w:hAnsi="Arial" w:cs="Arial"/>
          <w:sz w:val="26"/>
          <w:szCs w:val="26"/>
        </w:rPr>
        <w:t xml:space="preserve">dünya mal ticareti hacim bazında </w:t>
      </w:r>
      <w:proofErr w:type="gramStart"/>
      <w:r w:rsidR="00526BF3" w:rsidRPr="000536B5">
        <w:rPr>
          <w:rFonts w:ascii="Arial" w:hAnsi="Arial" w:cs="Arial"/>
          <w:sz w:val="26"/>
          <w:szCs w:val="26"/>
        </w:rPr>
        <w:t>%0.1</w:t>
      </w:r>
      <w:proofErr w:type="gramEnd"/>
      <w:r w:rsidR="00526BF3" w:rsidRPr="000536B5">
        <w:rPr>
          <w:rFonts w:ascii="Arial" w:hAnsi="Arial" w:cs="Arial"/>
          <w:sz w:val="26"/>
          <w:szCs w:val="26"/>
        </w:rPr>
        <w:t xml:space="preserve"> daralırken (2018 yılında %2.9 artmıştı), dolar bazında ise %3 azalarak </w:t>
      </w:r>
      <w:r w:rsidR="001A49DE" w:rsidRPr="000536B5">
        <w:rPr>
          <w:rFonts w:ascii="Arial" w:hAnsi="Arial" w:cs="Arial"/>
          <w:sz w:val="26"/>
          <w:szCs w:val="26"/>
        </w:rPr>
        <w:t>18.9</w:t>
      </w:r>
      <w:r w:rsidR="006D7109" w:rsidRPr="000536B5">
        <w:rPr>
          <w:rFonts w:ascii="Arial" w:hAnsi="Arial" w:cs="Arial"/>
          <w:sz w:val="26"/>
          <w:szCs w:val="26"/>
        </w:rPr>
        <w:t xml:space="preserve"> trilyon dolara gerilemiştir. </w:t>
      </w:r>
    </w:p>
    <w:p w14:paraId="0AAB3BE0" w14:textId="61493088" w:rsidR="006D7109" w:rsidRPr="000536B5" w:rsidRDefault="00CF027A" w:rsidP="000536B5">
      <w:pPr>
        <w:jc w:val="both"/>
        <w:rPr>
          <w:rFonts w:ascii="Arial" w:hAnsi="Arial" w:cs="Arial"/>
          <w:sz w:val="26"/>
          <w:szCs w:val="26"/>
        </w:rPr>
      </w:pPr>
      <w:r w:rsidRPr="000536B5">
        <w:rPr>
          <w:rFonts w:ascii="Arial" w:hAnsi="Arial" w:cs="Arial"/>
          <w:sz w:val="26"/>
          <w:szCs w:val="26"/>
        </w:rPr>
        <w:t xml:space="preserve">Mal ticaretinin tersine hizmet ticareti </w:t>
      </w:r>
      <w:r w:rsidR="007D4830" w:rsidRPr="000536B5">
        <w:rPr>
          <w:rFonts w:ascii="Arial" w:hAnsi="Arial" w:cs="Arial"/>
          <w:sz w:val="26"/>
          <w:szCs w:val="26"/>
        </w:rPr>
        <w:t xml:space="preserve">2019 yılında dolar bazında %2 artarak </w:t>
      </w:r>
      <w:r w:rsidR="00DB3960" w:rsidRPr="000536B5">
        <w:rPr>
          <w:rFonts w:ascii="Arial" w:hAnsi="Arial" w:cs="Arial"/>
          <w:sz w:val="26"/>
          <w:szCs w:val="26"/>
        </w:rPr>
        <w:t>6 trilyon dolara çıktı. Hizmet ticaretinin artış oranı 2018 yılında %9’du</w:t>
      </w:r>
      <w:r w:rsidR="00D9567D" w:rsidRPr="000536B5">
        <w:rPr>
          <w:rFonts w:ascii="Arial" w:hAnsi="Arial" w:cs="Arial"/>
          <w:sz w:val="26"/>
          <w:szCs w:val="26"/>
        </w:rPr>
        <w:t xml:space="preserve">. </w:t>
      </w:r>
    </w:p>
    <w:p w14:paraId="4FD7B164" w14:textId="6AEB51F8" w:rsidR="00D9567D" w:rsidRPr="000536B5" w:rsidRDefault="00D9567D" w:rsidP="000536B5">
      <w:pPr>
        <w:jc w:val="both"/>
        <w:rPr>
          <w:rFonts w:ascii="Arial" w:hAnsi="Arial" w:cs="Arial"/>
          <w:sz w:val="26"/>
          <w:szCs w:val="26"/>
        </w:rPr>
      </w:pPr>
      <w:r w:rsidRPr="000536B5">
        <w:rPr>
          <w:rFonts w:ascii="Arial" w:hAnsi="Arial" w:cs="Arial"/>
          <w:sz w:val="26"/>
          <w:szCs w:val="26"/>
        </w:rPr>
        <w:t xml:space="preserve">Yeni </w:t>
      </w:r>
      <w:proofErr w:type="spellStart"/>
      <w:r w:rsidRPr="000536B5">
        <w:rPr>
          <w:rFonts w:ascii="Arial" w:hAnsi="Arial" w:cs="Arial"/>
          <w:sz w:val="26"/>
          <w:szCs w:val="26"/>
        </w:rPr>
        <w:t>koronavirüs</w:t>
      </w:r>
      <w:proofErr w:type="spellEnd"/>
      <w:r w:rsidRPr="000536B5">
        <w:rPr>
          <w:rFonts w:ascii="Arial" w:hAnsi="Arial" w:cs="Arial"/>
          <w:sz w:val="26"/>
          <w:szCs w:val="26"/>
        </w:rPr>
        <w:t xml:space="preserve"> </w:t>
      </w:r>
      <w:r w:rsidR="00B8118B" w:rsidRPr="000536B5">
        <w:rPr>
          <w:rFonts w:ascii="Arial" w:hAnsi="Arial" w:cs="Arial"/>
          <w:sz w:val="26"/>
          <w:szCs w:val="26"/>
        </w:rPr>
        <w:t>salgınının getirdiği kri</w:t>
      </w:r>
      <w:r w:rsidR="00A52C31" w:rsidRPr="000536B5">
        <w:rPr>
          <w:rFonts w:ascii="Arial" w:hAnsi="Arial" w:cs="Arial"/>
          <w:sz w:val="26"/>
          <w:szCs w:val="26"/>
        </w:rPr>
        <w:t>z</w:t>
      </w:r>
      <w:r w:rsidR="00CA3E36" w:rsidRPr="000536B5">
        <w:rPr>
          <w:rFonts w:ascii="Arial" w:hAnsi="Arial" w:cs="Arial"/>
          <w:sz w:val="26"/>
          <w:szCs w:val="26"/>
        </w:rPr>
        <w:t xml:space="preserve"> 2008-2009 finansal krizi ile </w:t>
      </w:r>
      <w:r w:rsidR="00CC0139" w:rsidRPr="000536B5">
        <w:rPr>
          <w:rFonts w:ascii="Arial" w:hAnsi="Arial" w:cs="Arial"/>
          <w:sz w:val="26"/>
          <w:szCs w:val="26"/>
        </w:rPr>
        <w:t>karşılaştırılmaktadır</w:t>
      </w:r>
      <w:r w:rsidR="00F00509" w:rsidRPr="000536B5">
        <w:rPr>
          <w:rFonts w:ascii="Arial" w:hAnsi="Arial" w:cs="Arial"/>
          <w:sz w:val="26"/>
          <w:szCs w:val="26"/>
        </w:rPr>
        <w:t xml:space="preserve">. İki krizin hem benzer hem de farklı yönleri bulunmaktadır. Benzer yönü </w:t>
      </w:r>
      <w:r w:rsidR="00D77DBA" w:rsidRPr="000536B5">
        <w:rPr>
          <w:rFonts w:ascii="Arial" w:hAnsi="Arial" w:cs="Arial"/>
          <w:sz w:val="26"/>
          <w:szCs w:val="26"/>
        </w:rPr>
        <w:t xml:space="preserve">2008-2009 krizinde olduğu gibi hükümetler yine </w:t>
      </w:r>
      <w:r w:rsidR="00363A3D" w:rsidRPr="000536B5">
        <w:rPr>
          <w:rFonts w:ascii="Arial" w:hAnsi="Arial" w:cs="Arial"/>
          <w:sz w:val="26"/>
          <w:szCs w:val="26"/>
        </w:rPr>
        <w:t>parasal ve maddi tedbirlerle müdahale ederek krizi azaltmaya çalışıyorlar</w:t>
      </w:r>
      <w:r w:rsidR="00C27B60" w:rsidRPr="000536B5">
        <w:rPr>
          <w:rFonts w:ascii="Arial" w:hAnsi="Arial" w:cs="Arial"/>
          <w:sz w:val="26"/>
          <w:szCs w:val="26"/>
        </w:rPr>
        <w:t>. Ancak şimdiki krizin farkı dolaşım ve taşımacılıktaki kısıtlamalar</w:t>
      </w:r>
      <w:r w:rsidR="00994530" w:rsidRPr="000536B5">
        <w:rPr>
          <w:rFonts w:ascii="Arial" w:hAnsi="Arial" w:cs="Arial"/>
          <w:sz w:val="26"/>
          <w:szCs w:val="26"/>
        </w:rPr>
        <w:t xml:space="preserve">, alınan tedbirlerin sonuçlarını da etkiliyor. </w:t>
      </w:r>
      <w:r w:rsidR="00A234AD" w:rsidRPr="000536B5">
        <w:rPr>
          <w:rFonts w:ascii="Arial" w:hAnsi="Arial" w:cs="Arial"/>
          <w:sz w:val="26"/>
          <w:szCs w:val="26"/>
        </w:rPr>
        <w:t>Ülkelerin neredeyse bütün sektörleri kapanmış, otel</w:t>
      </w:r>
      <w:r w:rsidR="00997210" w:rsidRPr="000536B5">
        <w:rPr>
          <w:rFonts w:ascii="Arial" w:hAnsi="Arial" w:cs="Arial"/>
          <w:sz w:val="26"/>
          <w:szCs w:val="26"/>
        </w:rPr>
        <w:t xml:space="preserve">ler, </w:t>
      </w:r>
      <w:r w:rsidR="00A234AD" w:rsidRPr="000536B5">
        <w:rPr>
          <w:rFonts w:ascii="Arial" w:hAnsi="Arial" w:cs="Arial"/>
          <w:sz w:val="26"/>
          <w:szCs w:val="26"/>
        </w:rPr>
        <w:t>restoranlar</w:t>
      </w:r>
      <w:r w:rsidR="00997210" w:rsidRPr="000536B5">
        <w:rPr>
          <w:rFonts w:ascii="Arial" w:hAnsi="Arial" w:cs="Arial"/>
          <w:sz w:val="26"/>
          <w:szCs w:val="26"/>
        </w:rPr>
        <w:t xml:space="preserve"> ve </w:t>
      </w:r>
      <w:r w:rsidR="00997210" w:rsidRPr="000536B5">
        <w:rPr>
          <w:rFonts w:ascii="Arial" w:hAnsi="Arial" w:cs="Arial"/>
          <w:sz w:val="26"/>
          <w:szCs w:val="26"/>
        </w:rPr>
        <w:lastRenderedPageBreak/>
        <w:t xml:space="preserve">acil olmayan </w:t>
      </w:r>
      <w:r w:rsidR="00F64A59" w:rsidRPr="000536B5">
        <w:rPr>
          <w:rFonts w:ascii="Arial" w:hAnsi="Arial" w:cs="Arial"/>
          <w:sz w:val="26"/>
          <w:szCs w:val="26"/>
        </w:rPr>
        <w:t xml:space="preserve">üretim, </w:t>
      </w:r>
      <w:r w:rsidR="00997210" w:rsidRPr="000536B5">
        <w:rPr>
          <w:rFonts w:ascii="Arial" w:hAnsi="Arial" w:cs="Arial"/>
          <w:sz w:val="26"/>
          <w:szCs w:val="26"/>
        </w:rPr>
        <w:t xml:space="preserve">perakende </w:t>
      </w:r>
      <w:r w:rsidR="00747256" w:rsidRPr="000536B5">
        <w:rPr>
          <w:rFonts w:ascii="Arial" w:hAnsi="Arial" w:cs="Arial"/>
          <w:sz w:val="26"/>
          <w:szCs w:val="26"/>
        </w:rPr>
        <w:t>ve h</w:t>
      </w:r>
      <w:r w:rsidR="00F64A59" w:rsidRPr="000536B5">
        <w:rPr>
          <w:rFonts w:ascii="Arial" w:hAnsi="Arial" w:cs="Arial"/>
          <w:sz w:val="26"/>
          <w:szCs w:val="26"/>
        </w:rPr>
        <w:t>i</w:t>
      </w:r>
      <w:r w:rsidR="00747256" w:rsidRPr="000536B5">
        <w:rPr>
          <w:rFonts w:ascii="Arial" w:hAnsi="Arial" w:cs="Arial"/>
          <w:sz w:val="26"/>
          <w:szCs w:val="26"/>
        </w:rPr>
        <w:t xml:space="preserve">zmetler askıya alınmıştır. </w:t>
      </w:r>
      <w:r w:rsidR="00581621" w:rsidRPr="000536B5">
        <w:rPr>
          <w:rFonts w:ascii="Arial" w:hAnsi="Arial" w:cs="Arial"/>
          <w:sz w:val="26"/>
          <w:szCs w:val="26"/>
        </w:rPr>
        <w:t xml:space="preserve">Bu koşullar altında salgının ne kadar süre daha devam edeceği dünya ticareti ile ilgili öngörüleri etkilemektedir.  </w:t>
      </w:r>
    </w:p>
    <w:p w14:paraId="60B481B8" w14:textId="56681FDA" w:rsidR="0047032C" w:rsidRPr="000536B5" w:rsidRDefault="0047032C" w:rsidP="000536B5">
      <w:pPr>
        <w:jc w:val="both"/>
        <w:rPr>
          <w:rFonts w:ascii="Arial" w:hAnsi="Arial" w:cs="Arial"/>
          <w:sz w:val="26"/>
          <w:szCs w:val="26"/>
        </w:rPr>
      </w:pPr>
      <w:r w:rsidRPr="000536B5">
        <w:rPr>
          <w:rFonts w:ascii="Arial" w:hAnsi="Arial" w:cs="Arial"/>
          <w:sz w:val="26"/>
          <w:szCs w:val="26"/>
        </w:rPr>
        <w:t xml:space="preserve">Dünya ticaretinin önümüzdeki dönem </w:t>
      </w:r>
      <w:r w:rsidR="00825BE6" w:rsidRPr="000536B5">
        <w:rPr>
          <w:rFonts w:ascii="Arial" w:hAnsi="Arial" w:cs="Arial"/>
          <w:sz w:val="26"/>
          <w:szCs w:val="26"/>
        </w:rPr>
        <w:t xml:space="preserve">performansı ile ilgili bir iyimser senaryo bir de kötümser senaryo var. İyimser senaryoya göre salgın süresince </w:t>
      </w:r>
      <w:r w:rsidR="00D93BC7" w:rsidRPr="000536B5">
        <w:rPr>
          <w:rFonts w:ascii="Arial" w:hAnsi="Arial" w:cs="Arial"/>
          <w:sz w:val="26"/>
          <w:szCs w:val="26"/>
        </w:rPr>
        <w:t>dünya ticareti sert bir şekilde düşse bile (en iyimser 2</w:t>
      </w:r>
      <w:r w:rsidR="00BF0274" w:rsidRPr="000536B5">
        <w:rPr>
          <w:rFonts w:ascii="Arial" w:hAnsi="Arial" w:cs="Arial"/>
          <w:sz w:val="26"/>
          <w:szCs w:val="26"/>
        </w:rPr>
        <w:t xml:space="preserve">020 yılında %13 düşüş) </w:t>
      </w:r>
      <w:r w:rsidR="00BB2E16" w:rsidRPr="000536B5">
        <w:rPr>
          <w:rFonts w:ascii="Arial" w:hAnsi="Arial" w:cs="Arial"/>
          <w:sz w:val="26"/>
          <w:szCs w:val="26"/>
        </w:rPr>
        <w:t xml:space="preserve">2020’nin ikinci yarısında toparlanma başlayacaktır. Kötümser senaryoda ise </w:t>
      </w:r>
      <w:r w:rsidR="00D171C3" w:rsidRPr="000536B5">
        <w:rPr>
          <w:rFonts w:ascii="Arial" w:hAnsi="Arial" w:cs="Arial"/>
          <w:sz w:val="26"/>
          <w:szCs w:val="26"/>
        </w:rPr>
        <w:t xml:space="preserve">daha sert bir düşüş ve daha yavaş bir toparlanma öngörülmektedir (en kötü senaryo 2020 yılında %32 düşüş). </w:t>
      </w:r>
    </w:p>
    <w:p w14:paraId="739AE39B" w14:textId="44215649" w:rsidR="00042093" w:rsidRPr="000536B5" w:rsidRDefault="00042093" w:rsidP="000536B5">
      <w:pPr>
        <w:jc w:val="both"/>
        <w:rPr>
          <w:rFonts w:ascii="Arial" w:hAnsi="Arial" w:cs="Arial"/>
          <w:sz w:val="26"/>
          <w:szCs w:val="26"/>
        </w:rPr>
      </w:pPr>
      <w:r w:rsidRPr="000536B5">
        <w:rPr>
          <w:rFonts w:ascii="Arial" w:hAnsi="Arial" w:cs="Arial"/>
          <w:sz w:val="26"/>
          <w:szCs w:val="26"/>
        </w:rPr>
        <w:t>İyimser senaryoda 2020 yılının ikinci yarısında beklenen toparlanma</w:t>
      </w:r>
      <w:r w:rsidR="00394B92" w:rsidRPr="000536B5">
        <w:rPr>
          <w:rFonts w:ascii="Arial" w:hAnsi="Arial" w:cs="Arial"/>
          <w:sz w:val="26"/>
          <w:szCs w:val="26"/>
        </w:rPr>
        <w:t>,</w:t>
      </w:r>
      <w:r w:rsidRPr="000536B5">
        <w:rPr>
          <w:rFonts w:ascii="Arial" w:hAnsi="Arial" w:cs="Arial"/>
          <w:sz w:val="26"/>
          <w:szCs w:val="26"/>
        </w:rPr>
        <w:t xml:space="preserve"> dünya ticaretini salgın öncesi döneme yakın bir seviyey</w:t>
      </w:r>
      <w:r w:rsidR="00534000" w:rsidRPr="000536B5">
        <w:rPr>
          <w:rFonts w:ascii="Arial" w:hAnsi="Arial" w:cs="Arial"/>
          <w:sz w:val="26"/>
          <w:szCs w:val="26"/>
        </w:rPr>
        <w:t>e ge</w:t>
      </w:r>
      <w:r w:rsidR="00394B92" w:rsidRPr="000536B5">
        <w:rPr>
          <w:rFonts w:ascii="Arial" w:hAnsi="Arial" w:cs="Arial"/>
          <w:sz w:val="26"/>
          <w:szCs w:val="26"/>
        </w:rPr>
        <w:t>tirecekti</w:t>
      </w:r>
      <w:r w:rsidR="00534000" w:rsidRPr="000536B5">
        <w:rPr>
          <w:rFonts w:ascii="Arial" w:hAnsi="Arial" w:cs="Arial"/>
          <w:sz w:val="26"/>
          <w:szCs w:val="26"/>
        </w:rPr>
        <w:t>r.</w:t>
      </w:r>
      <w:r w:rsidR="00394B92" w:rsidRPr="000536B5">
        <w:rPr>
          <w:rFonts w:ascii="Arial" w:hAnsi="Arial" w:cs="Arial"/>
          <w:sz w:val="26"/>
          <w:szCs w:val="26"/>
        </w:rPr>
        <w:t xml:space="preserve"> </w:t>
      </w:r>
      <w:r w:rsidR="00EA0570" w:rsidRPr="000536B5">
        <w:rPr>
          <w:rFonts w:ascii="Arial" w:hAnsi="Arial" w:cs="Arial"/>
          <w:sz w:val="26"/>
          <w:szCs w:val="26"/>
        </w:rPr>
        <w:t xml:space="preserve">Kötümser senaryoya göre ise </w:t>
      </w:r>
      <w:r w:rsidR="006C67FA" w:rsidRPr="000536B5">
        <w:rPr>
          <w:rFonts w:ascii="Arial" w:hAnsi="Arial" w:cs="Arial"/>
          <w:sz w:val="26"/>
          <w:szCs w:val="26"/>
        </w:rPr>
        <w:t xml:space="preserve">2020 yılında sert bir düşüş olacak, aynı yıl toparlanma başlamayacak, </w:t>
      </w:r>
      <w:r w:rsidR="008D525E" w:rsidRPr="000536B5">
        <w:rPr>
          <w:rFonts w:ascii="Arial" w:hAnsi="Arial" w:cs="Arial"/>
          <w:sz w:val="26"/>
          <w:szCs w:val="26"/>
        </w:rPr>
        <w:t xml:space="preserve">toparlanma ancak 2021 ve 2022’ye sarkacaktır. </w:t>
      </w:r>
      <w:r w:rsidR="00C77983" w:rsidRPr="000536B5">
        <w:rPr>
          <w:rFonts w:ascii="Arial" w:hAnsi="Arial" w:cs="Arial"/>
          <w:sz w:val="26"/>
          <w:szCs w:val="26"/>
        </w:rPr>
        <w:t xml:space="preserve">Burada hatırlanması gereken bir husus da </w:t>
      </w:r>
      <w:r w:rsidR="007D70F1" w:rsidRPr="000536B5">
        <w:rPr>
          <w:rFonts w:ascii="Arial" w:hAnsi="Arial" w:cs="Arial"/>
          <w:sz w:val="26"/>
          <w:szCs w:val="26"/>
        </w:rPr>
        <w:t xml:space="preserve">2008-2009 krizinden etkilenen </w:t>
      </w:r>
      <w:r w:rsidR="005E0BFB" w:rsidRPr="000536B5">
        <w:rPr>
          <w:rFonts w:ascii="Arial" w:hAnsi="Arial" w:cs="Arial"/>
          <w:sz w:val="26"/>
          <w:szCs w:val="26"/>
        </w:rPr>
        <w:t>dünya ticaretinin bir daha eski seviyesini göre</w:t>
      </w:r>
      <w:r w:rsidR="0011249A" w:rsidRPr="000536B5">
        <w:rPr>
          <w:rFonts w:ascii="Arial" w:hAnsi="Arial" w:cs="Arial"/>
          <w:sz w:val="26"/>
          <w:szCs w:val="26"/>
        </w:rPr>
        <w:t xml:space="preserve">memiş olmasıdır. Mevcut salgının </w:t>
      </w:r>
      <w:r w:rsidR="008D297E" w:rsidRPr="000536B5">
        <w:rPr>
          <w:rFonts w:ascii="Arial" w:hAnsi="Arial" w:cs="Arial"/>
          <w:sz w:val="26"/>
          <w:szCs w:val="26"/>
        </w:rPr>
        <w:t xml:space="preserve">kısa sürmesi halinde dünya ticaretinin kriz öncesi seviyelere tekrar çıkması mümkündür. </w:t>
      </w:r>
    </w:p>
    <w:p w14:paraId="05F01592" w14:textId="77777777" w:rsidR="00586D71" w:rsidRPr="000536B5" w:rsidRDefault="00773E75" w:rsidP="000536B5">
      <w:pPr>
        <w:jc w:val="both"/>
        <w:rPr>
          <w:rFonts w:ascii="Arial" w:hAnsi="Arial" w:cs="Arial"/>
          <w:sz w:val="26"/>
          <w:szCs w:val="26"/>
        </w:rPr>
      </w:pPr>
      <w:r w:rsidRPr="000536B5">
        <w:rPr>
          <w:rFonts w:ascii="Arial" w:hAnsi="Arial" w:cs="Arial"/>
          <w:sz w:val="26"/>
          <w:szCs w:val="26"/>
        </w:rPr>
        <w:t xml:space="preserve">Her iki senaryoda da </w:t>
      </w:r>
      <w:r w:rsidR="00701555" w:rsidRPr="000536B5">
        <w:rPr>
          <w:rFonts w:ascii="Arial" w:hAnsi="Arial" w:cs="Arial"/>
          <w:sz w:val="26"/>
          <w:szCs w:val="26"/>
        </w:rPr>
        <w:t>ülkelerin ihracat ve ithalatları</w:t>
      </w:r>
      <w:r w:rsidR="00241ACA" w:rsidRPr="000536B5">
        <w:rPr>
          <w:rFonts w:ascii="Arial" w:hAnsi="Arial" w:cs="Arial"/>
          <w:sz w:val="26"/>
          <w:szCs w:val="26"/>
        </w:rPr>
        <w:t xml:space="preserve"> 2020 yılında çift haneli </w:t>
      </w:r>
      <w:r w:rsidR="00690557" w:rsidRPr="000536B5">
        <w:rPr>
          <w:rFonts w:ascii="Arial" w:hAnsi="Arial" w:cs="Arial"/>
          <w:sz w:val="26"/>
          <w:szCs w:val="26"/>
        </w:rPr>
        <w:t>rakaml</w:t>
      </w:r>
      <w:r w:rsidR="00FC1762" w:rsidRPr="000536B5">
        <w:rPr>
          <w:rFonts w:ascii="Arial" w:hAnsi="Arial" w:cs="Arial"/>
          <w:sz w:val="26"/>
          <w:szCs w:val="26"/>
        </w:rPr>
        <w:t xml:space="preserve">ı oranlarda düşerken </w:t>
      </w:r>
      <w:r w:rsidR="00923097" w:rsidRPr="000536B5">
        <w:rPr>
          <w:rFonts w:ascii="Arial" w:hAnsi="Arial" w:cs="Arial"/>
          <w:sz w:val="26"/>
          <w:szCs w:val="26"/>
        </w:rPr>
        <w:t xml:space="preserve">bu düşüşün Afrika, Orta doğu ve </w:t>
      </w:r>
      <w:r w:rsidR="003C78AF" w:rsidRPr="000536B5">
        <w:rPr>
          <w:rFonts w:ascii="Arial" w:hAnsi="Arial" w:cs="Arial"/>
          <w:sz w:val="26"/>
          <w:szCs w:val="26"/>
        </w:rPr>
        <w:t xml:space="preserve">eski Sovyet ülkelerinde daha düşük seyretmesi beklenmektedir. </w:t>
      </w:r>
      <w:r w:rsidR="00AC562C" w:rsidRPr="000536B5">
        <w:rPr>
          <w:rFonts w:ascii="Arial" w:hAnsi="Arial" w:cs="Arial"/>
          <w:sz w:val="26"/>
          <w:szCs w:val="26"/>
        </w:rPr>
        <w:t>Eğer salgın 2020 yılında kontrol altına alınırsa ve küresel ticaret toparlanmaya başlarsa</w:t>
      </w:r>
      <w:r w:rsidR="00515794" w:rsidRPr="000536B5">
        <w:rPr>
          <w:rFonts w:ascii="Arial" w:hAnsi="Arial" w:cs="Arial"/>
          <w:sz w:val="26"/>
          <w:szCs w:val="26"/>
        </w:rPr>
        <w:t xml:space="preserve"> çoğu ülke 2021 yılında </w:t>
      </w:r>
      <w:r w:rsidR="00EE4042" w:rsidRPr="000536B5">
        <w:rPr>
          <w:rFonts w:ascii="Arial" w:hAnsi="Arial" w:cs="Arial"/>
          <w:sz w:val="26"/>
          <w:szCs w:val="26"/>
        </w:rPr>
        <w:t xml:space="preserve">ticaretlerini %21-%24 oranında artıracaktır. </w:t>
      </w:r>
    </w:p>
    <w:p w14:paraId="4DF7F5C7" w14:textId="64A6420D" w:rsidR="00773E75" w:rsidRPr="000536B5" w:rsidRDefault="00586D71" w:rsidP="000536B5">
      <w:pPr>
        <w:jc w:val="both"/>
        <w:rPr>
          <w:rFonts w:ascii="Arial" w:hAnsi="Arial" w:cs="Arial"/>
          <w:sz w:val="26"/>
          <w:szCs w:val="26"/>
        </w:rPr>
      </w:pPr>
      <w:r w:rsidRPr="000536B5">
        <w:rPr>
          <w:rFonts w:ascii="Arial" w:hAnsi="Arial" w:cs="Arial"/>
          <w:sz w:val="26"/>
          <w:szCs w:val="26"/>
        </w:rPr>
        <w:t xml:space="preserve">Mevcut krizi </w:t>
      </w:r>
      <w:r w:rsidR="003E5702" w:rsidRPr="000536B5">
        <w:rPr>
          <w:rFonts w:ascii="Arial" w:hAnsi="Arial" w:cs="Arial"/>
          <w:sz w:val="26"/>
          <w:szCs w:val="26"/>
        </w:rPr>
        <w:t xml:space="preserve">2008-2009 krizinden ayıran </w:t>
      </w:r>
      <w:r w:rsidR="00DA615A" w:rsidRPr="000536B5">
        <w:rPr>
          <w:rFonts w:ascii="Arial" w:hAnsi="Arial" w:cs="Arial"/>
          <w:sz w:val="26"/>
          <w:szCs w:val="26"/>
        </w:rPr>
        <w:t xml:space="preserve">diğer bir fark ise tedarik zincirlerinin rolüdür. </w:t>
      </w:r>
      <w:r w:rsidR="0030711A" w:rsidRPr="000536B5">
        <w:rPr>
          <w:rFonts w:ascii="Arial" w:hAnsi="Arial" w:cs="Arial"/>
          <w:sz w:val="26"/>
          <w:szCs w:val="26"/>
        </w:rPr>
        <w:t xml:space="preserve">Salgın daha sadece Çin’deyken bile küresel tedarik zincirleri etkilenmeye başlamıştı. </w:t>
      </w:r>
      <w:r w:rsidR="0028030D" w:rsidRPr="000536B5">
        <w:rPr>
          <w:rFonts w:ascii="Arial" w:hAnsi="Arial" w:cs="Arial"/>
          <w:sz w:val="26"/>
          <w:szCs w:val="26"/>
        </w:rPr>
        <w:t xml:space="preserve">Salgının dünyaya yayılmasıyla </w:t>
      </w:r>
      <w:r w:rsidR="00F722AA" w:rsidRPr="000536B5">
        <w:rPr>
          <w:rFonts w:ascii="Arial" w:hAnsi="Arial" w:cs="Arial"/>
          <w:sz w:val="26"/>
          <w:szCs w:val="26"/>
        </w:rPr>
        <w:t xml:space="preserve">tedarik zincirlerine olan etkisi de arttı. </w:t>
      </w:r>
      <w:r w:rsidR="00BF662B" w:rsidRPr="000536B5">
        <w:rPr>
          <w:rFonts w:ascii="Arial" w:hAnsi="Arial" w:cs="Arial"/>
          <w:sz w:val="26"/>
          <w:szCs w:val="26"/>
        </w:rPr>
        <w:t xml:space="preserve">OECD’ye göre ABD’nin elektronik ihracatında </w:t>
      </w:r>
      <w:r w:rsidR="009F53D7" w:rsidRPr="000536B5">
        <w:rPr>
          <w:rFonts w:ascii="Arial" w:hAnsi="Arial" w:cs="Arial"/>
          <w:sz w:val="26"/>
          <w:szCs w:val="26"/>
        </w:rPr>
        <w:t>ithal ara mal payı %10 iken, Çin için %25, Güney Kore için %30, Singapur için %40, Meksika</w:t>
      </w:r>
      <w:r w:rsidR="00563717" w:rsidRPr="000536B5">
        <w:rPr>
          <w:rFonts w:ascii="Arial" w:hAnsi="Arial" w:cs="Arial"/>
          <w:sz w:val="26"/>
          <w:szCs w:val="26"/>
        </w:rPr>
        <w:t xml:space="preserve">, Malezya ve Vietnam için %50’den fazladır. </w:t>
      </w:r>
      <w:r w:rsidR="00F94345" w:rsidRPr="000536B5">
        <w:rPr>
          <w:rFonts w:ascii="Arial" w:hAnsi="Arial" w:cs="Arial"/>
          <w:sz w:val="26"/>
          <w:szCs w:val="26"/>
        </w:rPr>
        <w:t xml:space="preserve">Sosyal mesafe tedbirleri salgının başında Çin’de fabrikaların kapanmasına neden olurken şimdi Avrupa ve </w:t>
      </w:r>
      <w:r w:rsidR="006A56B7" w:rsidRPr="000536B5">
        <w:rPr>
          <w:rFonts w:ascii="Arial" w:hAnsi="Arial" w:cs="Arial"/>
          <w:sz w:val="26"/>
          <w:szCs w:val="26"/>
        </w:rPr>
        <w:t xml:space="preserve">Kuzey Amerika’da aynı şey olmaktadır. </w:t>
      </w:r>
      <w:r w:rsidR="00AC562C" w:rsidRPr="000536B5">
        <w:rPr>
          <w:rFonts w:ascii="Arial" w:hAnsi="Arial" w:cs="Arial"/>
          <w:sz w:val="26"/>
          <w:szCs w:val="26"/>
        </w:rPr>
        <w:t xml:space="preserve"> </w:t>
      </w:r>
    </w:p>
    <w:p w14:paraId="5940E1FC" w14:textId="41390093" w:rsidR="006A56B7" w:rsidRPr="000536B5" w:rsidRDefault="006A56B7" w:rsidP="000536B5">
      <w:pPr>
        <w:jc w:val="both"/>
        <w:rPr>
          <w:rFonts w:ascii="Arial" w:hAnsi="Arial" w:cs="Arial"/>
          <w:sz w:val="26"/>
          <w:szCs w:val="26"/>
        </w:rPr>
      </w:pPr>
      <w:r w:rsidRPr="000536B5">
        <w:rPr>
          <w:rFonts w:ascii="Arial" w:hAnsi="Arial" w:cs="Arial"/>
          <w:sz w:val="26"/>
          <w:szCs w:val="26"/>
        </w:rPr>
        <w:t xml:space="preserve">Hizmet ticareti de </w:t>
      </w:r>
      <w:r w:rsidR="006003E6" w:rsidRPr="000536B5">
        <w:rPr>
          <w:rFonts w:ascii="Arial" w:hAnsi="Arial" w:cs="Arial"/>
          <w:sz w:val="26"/>
          <w:szCs w:val="26"/>
        </w:rPr>
        <w:t xml:space="preserve">yeni </w:t>
      </w:r>
      <w:proofErr w:type="spellStart"/>
      <w:r w:rsidR="006003E6" w:rsidRPr="000536B5">
        <w:rPr>
          <w:rFonts w:ascii="Arial" w:hAnsi="Arial" w:cs="Arial"/>
          <w:sz w:val="26"/>
          <w:szCs w:val="26"/>
        </w:rPr>
        <w:t>koronavirüs</w:t>
      </w:r>
      <w:proofErr w:type="spellEnd"/>
      <w:r w:rsidR="006003E6" w:rsidRPr="000536B5">
        <w:rPr>
          <w:rFonts w:ascii="Arial" w:hAnsi="Arial" w:cs="Arial"/>
          <w:sz w:val="26"/>
          <w:szCs w:val="26"/>
        </w:rPr>
        <w:t xml:space="preserve"> salgınından etkilenmektedir </w:t>
      </w:r>
      <w:r w:rsidR="008E181E" w:rsidRPr="000536B5">
        <w:rPr>
          <w:rFonts w:ascii="Arial" w:hAnsi="Arial" w:cs="Arial"/>
          <w:sz w:val="26"/>
          <w:szCs w:val="26"/>
        </w:rPr>
        <w:t xml:space="preserve">çünkü hükümetler taşımacılık, seyahat ve perakende ile ilgili birçok kısıtlamaya gitmiştir. </w:t>
      </w:r>
      <w:r w:rsidR="002B6523" w:rsidRPr="000536B5">
        <w:rPr>
          <w:rFonts w:ascii="Arial" w:hAnsi="Arial" w:cs="Arial"/>
          <w:sz w:val="26"/>
          <w:szCs w:val="26"/>
        </w:rPr>
        <w:t>Hizmet sektörü kısıtlamaları mal ticareti için de önemlidir çünkü taşımacılık olmadan mal ticareti de olmaz</w:t>
      </w:r>
      <w:r w:rsidR="00383794" w:rsidRPr="000536B5">
        <w:rPr>
          <w:rFonts w:ascii="Arial" w:hAnsi="Arial" w:cs="Arial"/>
          <w:sz w:val="26"/>
          <w:szCs w:val="26"/>
        </w:rPr>
        <w:t xml:space="preserve">. </w:t>
      </w:r>
    </w:p>
    <w:p w14:paraId="02CFF643" w14:textId="1DE6F750" w:rsidR="001668F4" w:rsidRPr="000536B5" w:rsidRDefault="00850F74" w:rsidP="000536B5">
      <w:pPr>
        <w:jc w:val="both"/>
        <w:rPr>
          <w:rFonts w:ascii="Arial" w:hAnsi="Arial" w:cs="Arial"/>
          <w:sz w:val="26"/>
          <w:szCs w:val="26"/>
        </w:rPr>
      </w:pPr>
      <w:r w:rsidRPr="000536B5">
        <w:rPr>
          <w:rFonts w:ascii="Arial" w:hAnsi="Arial" w:cs="Arial"/>
          <w:sz w:val="26"/>
          <w:szCs w:val="26"/>
        </w:rPr>
        <w:t xml:space="preserve">Dünya mal ticareti </w:t>
      </w:r>
      <w:r w:rsidR="00C93584" w:rsidRPr="000536B5">
        <w:rPr>
          <w:rFonts w:ascii="Arial" w:hAnsi="Arial" w:cs="Arial"/>
          <w:sz w:val="26"/>
          <w:szCs w:val="26"/>
        </w:rPr>
        <w:t xml:space="preserve">daha 2019 yılında </w:t>
      </w:r>
      <w:r w:rsidR="001668F4" w:rsidRPr="000536B5">
        <w:rPr>
          <w:rFonts w:ascii="Arial" w:hAnsi="Arial" w:cs="Arial"/>
          <w:sz w:val="26"/>
          <w:szCs w:val="26"/>
        </w:rPr>
        <w:t xml:space="preserve">ticaret savaşları ve küresel ekonominin yavaşlaması nedeniyle düşme eğilimine girmişti ve yılın son çeyreğinde </w:t>
      </w:r>
      <w:r w:rsidR="00996087" w:rsidRPr="000536B5">
        <w:rPr>
          <w:rFonts w:ascii="Arial" w:hAnsi="Arial" w:cs="Arial"/>
          <w:sz w:val="26"/>
          <w:szCs w:val="26"/>
        </w:rPr>
        <w:t xml:space="preserve">yıllık bazda %1 azaldı. </w:t>
      </w:r>
      <w:r w:rsidR="00F2627F" w:rsidRPr="000536B5">
        <w:rPr>
          <w:rFonts w:ascii="Arial" w:hAnsi="Arial" w:cs="Arial"/>
          <w:sz w:val="26"/>
          <w:szCs w:val="26"/>
        </w:rPr>
        <w:t xml:space="preserve">Dünya ticareti 2019 yılının tamamında hacim bazında </w:t>
      </w:r>
      <w:proofErr w:type="gramStart"/>
      <w:r w:rsidR="00B239D1" w:rsidRPr="000536B5">
        <w:rPr>
          <w:rFonts w:ascii="Arial" w:hAnsi="Arial" w:cs="Arial"/>
          <w:sz w:val="26"/>
          <w:szCs w:val="26"/>
        </w:rPr>
        <w:t>%0.1</w:t>
      </w:r>
      <w:proofErr w:type="gramEnd"/>
      <w:r w:rsidR="00B239D1" w:rsidRPr="000536B5">
        <w:rPr>
          <w:rFonts w:ascii="Arial" w:hAnsi="Arial" w:cs="Arial"/>
          <w:sz w:val="26"/>
          <w:szCs w:val="26"/>
        </w:rPr>
        <w:t xml:space="preserve">, dolar bazında ise %3 azaldı. </w:t>
      </w:r>
      <w:r w:rsidR="00801E0A" w:rsidRPr="000536B5">
        <w:rPr>
          <w:rFonts w:ascii="Arial" w:hAnsi="Arial" w:cs="Arial"/>
          <w:sz w:val="26"/>
          <w:szCs w:val="26"/>
        </w:rPr>
        <w:t>Güney Amerika ile Afrika, Ortadoğu ve eski Sovyet ülkeleri</w:t>
      </w:r>
      <w:r w:rsidR="00A777A4" w:rsidRPr="000536B5">
        <w:rPr>
          <w:rFonts w:ascii="Arial" w:hAnsi="Arial" w:cs="Arial"/>
          <w:sz w:val="26"/>
          <w:szCs w:val="26"/>
        </w:rPr>
        <w:t xml:space="preserve"> 2019 yılının ikinci yarısında ihracatta büyük düşüşler yaşarken Avrupa, Kuzey Amerika ve Asya’nın </w:t>
      </w:r>
      <w:r w:rsidR="00A768B0" w:rsidRPr="000536B5">
        <w:rPr>
          <w:rFonts w:ascii="Arial" w:hAnsi="Arial" w:cs="Arial"/>
          <w:sz w:val="26"/>
          <w:szCs w:val="26"/>
        </w:rPr>
        <w:t xml:space="preserve">ihracat düşüşleri daha ılımlı olmuştur. İthalatta ise </w:t>
      </w:r>
      <w:r w:rsidR="0006331B" w:rsidRPr="000536B5">
        <w:rPr>
          <w:rFonts w:ascii="Arial" w:hAnsi="Arial" w:cs="Arial"/>
          <w:sz w:val="26"/>
          <w:szCs w:val="26"/>
        </w:rPr>
        <w:lastRenderedPageBreak/>
        <w:t xml:space="preserve">Güney Amerika’nın ithalatı 2019 yılında </w:t>
      </w:r>
      <w:r w:rsidR="00B27883" w:rsidRPr="000536B5">
        <w:rPr>
          <w:rFonts w:ascii="Arial" w:hAnsi="Arial" w:cs="Arial"/>
          <w:sz w:val="26"/>
          <w:szCs w:val="26"/>
        </w:rPr>
        <w:t xml:space="preserve">sert düşüş yaşamıştır. </w:t>
      </w:r>
      <w:r w:rsidR="008960F5" w:rsidRPr="000536B5">
        <w:rPr>
          <w:rFonts w:ascii="Arial" w:hAnsi="Arial" w:cs="Arial"/>
          <w:sz w:val="26"/>
          <w:szCs w:val="26"/>
        </w:rPr>
        <w:t xml:space="preserve">Avrupa, Kuzey Amerika ve Asya’nın ithalatı ise daha ılımlı düşmüştür. </w:t>
      </w:r>
    </w:p>
    <w:p w14:paraId="40AA682B" w14:textId="4EDD17F9" w:rsidR="00B41F22" w:rsidRPr="000536B5" w:rsidRDefault="00B41F22" w:rsidP="000536B5">
      <w:pPr>
        <w:jc w:val="both"/>
        <w:rPr>
          <w:rFonts w:ascii="Arial" w:hAnsi="Arial" w:cs="Arial"/>
          <w:sz w:val="26"/>
          <w:szCs w:val="26"/>
        </w:rPr>
      </w:pPr>
      <w:r w:rsidRPr="000536B5">
        <w:rPr>
          <w:rFonts w:ascii="Arial" w:hAnsi="Arial" w:cs="Arial"/>
          <w:sz w:val="26"/>
          <w:szCs w:val="26"/>
        </w:rPr>
        <w:t xml:space="preserve">Dünya hizmet ticareti 2017 ve 2018 yılında </w:t>
      </w:r>
      <w:r w:rsidR="0065471B" w:rsidRPr="000536B5">
        <w:rPr>
          <w:rFonts w:ascii="Arial" w:hAnsi="Arial" w:cs="Arial"/>
          <w:sz w:val="26"/>
          <w:szCs w:val="26"/>
        </w:rPr>
        <w:t xml:space="preserve">güçlü artışlar yaşarken </w:t>
      </w:r>
      <w:r w:rsidR="003F57B5" w:rsidRPr="000536B5">
        <w:rPr>
          <w:rFonts w:ascii="Arial" w:hAnsi="Arial" w:cs="Arial"/>
          <w:sz w:val="26"/>
          <w:szCs w:val="26"/>
        </w:rPr>
        <w:t xml:space="preserve">2019 yılında artış oranı yavaşlamıştır. </w:t>
      </w:r>
    </w:p>
    <w:p w14:paraId="12ED8FDD" w14:textId="1D93F013" w:rsidR="00E954C5" w:rsidRPr="000536B5" w:rsidRDefault="00A03AF5" w:rsidP="000536B5">
      <w:pPr>
        <w:jc w:val="both"/>
        <w:rPr>
          <w:rFonts w:ascii="Arial" w:hAnsi="Arial" w:cs="Arial"/>
          <w:sz w:val="26"/>
          <w:szCs w:val="26"/>
        </w:rPr>
      </w:pPr>
      <w:r w:rsidRPr="000536B5">
        <w:rPr>
          <w:rFonts w:ascii="Arial" w:hAnsi="Arial" w:cs="Arial"/>
          <w:sz w:val="26"/>
          <w:szCs w:val="26"/>
        </w:rPr>
        <w:t xml:space="preserve">Dünya mal ticareti ve GSYH büyüme tahminleri ile ilgili DTÖ’nün güncel öngörüleri aşağıdadır: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A2A36" w14:paraId="6D50AA0B" w14:textId="77777777" w:rsidTr="00CA2A36">
        <w:tc>
          <w:tcPr>
            <w:tcW w:w="3020" w:type="dxa"/>
          </w:tcPr>
          <w:p w14:paraId="704FFFC6" w14:textId="77777777" w:rsidR="00CA2A36" w:rsidRDefault="00CA2A36"/>
        </w:tc>
        <w:tc>
          <w:tcPr>
            <w:tcW w:w="3021" w:type="dxa"/>
          </w:tcPr>
          <w:p w14:paraId="4814520E" w14:textId="149114A9" w:rsidR="00CA2A36" w:rsidRPr="0032063A" w:rsidRDefault="00CC20F9" w:rsidP="00867595">
            <w:pPr>
              <w:jc w:val="center"/>
              <w:rPr>
                <w:b/>
                <w:bCs/>
              </w:rPr>
            </w:pPr>
            <w:r w:rsidRPr="0032063A">
              <w:rPr>
                <w:b/>
                <w:bCs/>
              </w:rPr>
              <w:t>İyimser Senaryo</w:t>
            </w:r>
          </w:p>
        </w:tc>
        <w:tc>
          <w:tcPr>
            <w:tcW w:w="3021" w:type="dxa"/>
          </w:tcPr>
          <w:p w14:paraId="4E9CB821" w14:textId="768EBE70" w:rsidR="00CA2A36" w:rsidRPr="0032063A" w:rsidRDefault="00867595" w:rsidP="00867595">
            <w:pPr>
              <w:jc w:val="center"/>
              <w:rPr>
                <w:b/>
                <w:bCs/>
              </w:rPr>
            </w:pPr>
            <w:r w:rsidRPr="0032063A">
              <w:rPr>
                <w:b/>
                <w:bCs/>
              </w:rPr>
              <w:t>Kötümser Senaryo</w:t>
            </w:r>
          </w:p>
        </w:tc>
      </w:tr>
      <w:tr w:rsidR="00CA2A36" w14:paraId="2A00984B" w14:textId="77777777" w:rsidTr="00CA2A36">
        <w:tc>
          <w:tcPr>
            <w:tcW w:w="3020" w:type="dxa"/>
          </w:tcPr>
          <w:p w14:paraId="4A9862F4" w14:textId="77777777" w:rsidR="00CA2A36" w:rsidRDefault="00CA2A36"/>
        </w:tc>
        <w:tc>
          <w:tcPr>
            <w:tcW w:w="3021" w:type="dxa"/>
          </w:tcPr>
          <w:p w14:paraId="53190753" w14:textId="2E89CCB7" w:rsidR="00CA2A36" w:rsidRPr="0032063A" w:rsidRDefault="00C9605D">
            <w:pPr>
              <w:rPr>
                <w:b/>
                <w:bCs/>
              </w:rPr>
            </w:pPr>
            <w:r w:rsidRPr="0032063A">
              <w:rPr>
                <w:b/>
                <w:bCs/>
              </w:rPr>
              <w:t xml:space="preserve">   </w:t>
            </w:r>
            <w:r w:rsidR="00867595" w:rsidRPr="0032063A">
              <w:rPr>
                <w:b/>
                <w:bCs/>
              </w:rPr>
              <w:t>2020                                 2021</w:t>
            </w:r>
          </w:p>
        </w:tc>
        <w:tc>
          <w:tcPr>
            <w:tcW w:w="3021" w:type="dxa"/>
          </w:tcPr>
          <w:p w14:paraId="023AEF72" w14:textId="23821382" w:rsidR="00CA2A36" w:rsidRPr="0032063A" w:rsidRDefault="00723BD0">
            <w:pPr>
              <w:rPr>
                <w:b/>
                <w:bCs/>
              </w:rPr>
            </w:pPr>
            <w:r w:rsidRPr="0032063A">
              <w:rPr>
                <w:b/>
                <w:bCs/>
              </w:rPr>
              <w:t xml:space="preserve">   </w:t>
            </w:r>
            <w:r w:rsidR="00867595" w:rsidRPr="0032063A">
              <w:rPr>
                <w:b/>
                <w:bCs/>
              </w:rPr>
              <w:t>2020                                 2021</w:t>
            </w:r>
          </w:p>
        </w:tc>
      </w:tr>
      <w:tr w:rsidR="00CA2A36" w14:paraId="7854EA8F" w14:textId="77777777" w:rsidTr="00CA2A36">
        <w:tc>
          <w:tcPr>
            <w:tcW w:w="3020" w:type="dxa"/>
          </w:tcPr>
          <w:p w14:paraId="55315F38" w14:textId="77777777" w:rsidR="00CA2A36" w:rsidRPr="005C09F0" w:rsidRDefault="002F7ABB">
            <w:pPr>
              <w:rPr>
                <w:b/>
                <w:bCs/>
              </w:rPr>
            </w:pPr>
            <w:r w:rsidRPr="005C09F0">
              <w:rPr>
                <w:b/>
                <w:bCs/>
              </w:rPr>
              <w:t>Dünya Mal Ticareti Hacmi</w:t>
            </w:r>
          </w:p>
          <w:p w14:paraId="4270BDF3" w14:textId="77777777" w:rsidR="002F7ABB" w:rsidRPr="005C09F0" w:rsidRDefault="005C09F0">
            <w:pPr>
              <w:rPr>
                <w:b/>
                <w:bCs/>
              </w:rPr>
            </w:pPr>
            <w:r w:rsidRPr="005C09F0">
              <w:rPr>
                <w:b/>
                <w:bCs/>
              </w:rPr>
              <w:t>İhracat</w:t>
            </w:r>
          </w:p>
          <w:p w14:paraId="168A2D0E" w14:textId="77777777" w:rsidR="005C09F0" w:rsidRDefault="00A060AB">
            <w:r>
              <w:t>Kuzey Amerika</w:t>
            </w:r>
          </w:p>
          <w:p w14:paraId="6A2CE7B6" w14:textId="77777777" w:rsidR="00A060AB" w:rsidRDefault="00A060AB">
            <w:r>
              <w:t>Güney ve Orta Amerika</w:t>
            </w:r>
          </w:p>
          <w:p w14:paraId="013B2DD1" w14:textId="77777777" w:rsidR="00A060AB" w:rsidRDefault="00A060AB">
            <w:r>
              <w:t>Avrupa</w:t>
            </w:r>
          </w:p>
          <w:p w14:paraId="7DE027BE" w14:textId="77777777" w:rsidR="00C65213" w:rsidRDefault="00C65213">
            <w:r>
              <w:t>Asya</w:t>
            </w:r>
          </w:p>
          <w:p w14:paraId="77153734" w14:textId="54DF8993" w:rsidR="00C65213" w:rsidRDefault="00C65213">
            <w:r>
              <w:t>Afrika, Ortadoğu ve eski Sovyet</w:t>
            </w:r>
          </w:p>
          <w:p w14:paraId="1EADB77A" w14:textId="77777777" w:rsidR="000B311D" w:rsidRDefault="000B311D"/>
          <w:p w14:paraId="28E0E50B" w14:textId="77777777" w:rsidR="00C65213" w:rsidRDefault="00C65213">
            <w:pPr>
              <w:rPr>
                <w:b/>
                <w:bCs/>
              </w:rPr>
            </w:pPr>
            <w:r w:rsidRPr="00C65213">
              <w:rPr>
                <w:b/>
                <w:bCs/>
              </w:rPr>
              <w:t>İthalat</w:t>
            </w:r>
            <w:r>
              <w:rPr>
                <w:b/>
                <w:bCs/>
              </w:rPr>
              <w:t xml:space="preserve"> </w:t>
            </w:r>
          </w:p>
          <w:p w14:paraId="56BF952F" w14:textId="77777777" w:rsidR="00C65213" w:rsidRDefault="00C65213" w:rsidP="00C65213">
            <w:r>
              <w:t>Kuzey Amerika</w:t>
            </w:r>
          </w:p>
          <w:p w14:paraId="0ECB2323" w14:textId="77777777" w:rsidR="00C65213" w:rsidRDefault="00C65213" w:rsidP="00C65213">
            <w:r>
              <w:t>Güney ve Orta Amerika</w:t>
            </w:r>
          </w:p>
          <w:p w14:paraId="220FC13F" w14:textId="77777777" w:rsidR="00C65213" w:rsidRDefault="00C65213" w:rsidP="00C65213">
            <w:r>
              <w:t>Avrupa</w:t>
            </w:r>
          </w:p>
          <w:p w14:paraId="517544F5" w14:textId="77777777" w:rsidR="00C65213" w:rsidRDefault="00C65213" w:rsidP="00C65213">
            <w:r>
              <w:t>Asya</w:t>
            </w:r>
          </w:p>
          <w:p w14:paraId="1AE35840" w14:textId="77777777" w:rsidR="00C65213" w:rsidRDefault="00C65213" w:rsidP="00C65213">
            <w:r>
              <w:t>Afrika, Ortadoğu ve eski Sovyet</w:t>
            </w:r>
          </w:p>
          <w:p w14:paraId="5E2AA958" w14:textId="77777777" w:rsidR="00C65213" w:rsidRDefault="00C65213">
            <w:pPr>
              <w:rPr>
                <w:b/>
                <w:bCs/>
              </w:rPr>
            </w:pPr>
          </w:p>
          <w:p w14:paraId="0DB6380A" w14:textId="77777777" w:rsidR="00A3004C" w:rsidRDefault="00A3004C">
            <w:pPr>
              <w:rPr>
                <w:b/>
                <w:bCs/>
              </w:rPr>
            </w:pPr>
            <w:r>
              <w:rPr>
                <w:b/>
                <w:bCs/>
              </w:rPr>
              <w:t>GSYH Büyüme Oranı</w:t>
            </w:r>
          </w:p>
          <w:p w14:paraId="79BD59C2" w14:textId="77777777" w:rsidR="00317ABF" w:rsidRDefault="00317ABF" w:rsidP="00317ABF">
            <w:r>
              <w:t>Kuzey Amerika</w:t>
            </w:r>
          </w:p>
          <w:p w14:paraId="70295133" w14:textId="77777777" w:rsidR="00317ABF" w:rsidRDefault="00317ABF" w:rsidP="00317ABF">
            <w:r>
              <w:t>Güney ve Orta Amerika</w:t>
            </w:r>
          </w:p>
          <w:p w14:paraId="7C1CF6C1" w14:textId="77777777" w:rsidR="00317ABF" w:rsidRDefault="00317ABF" w:rsidP="00317ABF">
            <w:r>
              <w:t>Avrupa</w:t>
            </w:r>
          </w:p>
          <w:p w14:paraId="7E33333C" w14:textId="77777777" w:rsidR="00317ABF" w:rsidRDefault="00317ABF" w:rsidP="00317ABF">
            <w:r>
              <w:t>Asya</w:t>
            </w:r>
          </w:p>
          <w:p w14:paraId="0D417F02" w14:textId="77777777" w:rsidR="00317ABF" w:rsidRDefault="00317ABF" w:rsidP="00317ABF">
            <w:r>
              <w:t>Afrika, Ortadoğu ve eski Sovyet</w:t>
            </w:r>
          </w:p>
          <w:p w14:paraId="73DF51B5" w14:textId="08966BE7" w:rsidR="00A3004C" w:rsidRPr="00A3004C" w:rsidRDefault="00A3004C"/>
        </w:tc>
        <w:tc>
          <w:tcPr>
            <w:tcW w:w="3021" w:type="dxa"/>
          </w:tcPr>
          <w:p w14:paraId="0C47DEF7" w14:textId="77777777" w:rsidR="00CA2A36" w:rsidRDefault="00C9605D">
            <w:r>
              <w:t xml:space="preserve">  -12.9                                  21.3</w:t>
            </w:r>
          </w:p>
          <w:p w14:paraId="32DB0957" w14:textId="77777777" w:rsidR="00E62473" w:rsidRDefault="00E62473"/>
          <w:p w14:paraId="2BA4C9DB" w14:textId="77777777" w:rsidR="00E11D55" w:rsidRDefault="00E11D55">
            <w:r>
              <w:t xml:space="preserve">  -17.1                                  23.7 </w:t>
            </w:r>
          </w:p>
          <w:p w14:paraId="3C4363C7" w14:textId="77777777" w:rsidR="00754988" w:rsidRDefault="00E11D55">
            <w:r>
              <w:t xml:space="preserve">  </w:t>
            </w:r>
            <w:r w:rsidR="00754988">
              <w:t>-12.9                                  18.6</w:t>
            </w:r>
            <w:r>
              <w:t xml:space="preserve">  </w:t>
            </w:r>
          </w:p>
          <w:p w14:paraId="6AB88C33" w14:textId="77777777" w:rsidR="00844542" w:rsidRDefault="000D795B">
            <w:r>
              <w:t xml:space="preserve">  </w:t>
            </w:r>
            <w:r w:rsidR="00844542">
              <w:t>-12.2                                  20.5</w:t>
            </w:r>
            <w:r w:rsidR="00E11D55">
              <w:t xml:space="preserve"> </w:t>
            </w:r>
          </w:p>
          <w:p w14:paraId="47A42988" w14:textId="77777777" w:rsidR="00B5198C" w:rsidRDefault="00B46D07">
            <w:r>
              <w:t xml:space="preserve">  -13.5                                  24.9</w:t>
            </w:r>
          </w:p>
          <w:p w14:paraId="716CFC67" w14:textId="77777777" w:rsidR="000B311D" w:rsidRDefault="002621A6">
            <w:r>
              <w:t xml:space="preserve">  -8.0                                      8.6</w:t>
            </w:r>
            <w:r w:rsidR="00E11D55">
              <w:t xml:space="preserve"> </w:t>
            </w:r>
          </w:p>
          <w:p w14:paraId="353D7856" w14:textId="77777777" w:rsidR="000B311D" w:rsidRDefault="000B311D"/>
          <w:p w14:paraId="7944FB79" w14:textId="77777777" w:rsidR="000B311D" w:rsidRDefault="000B311D"/>
          <w:p w14:paraId="23D7434D" w14:textId="6C10175A" w:rsidR="00E62473" w:rsidRDefault="000B311D">
            <w:r>
              <w:t xml:space="preserve">  -14.5                                  27.3</w:t>
            </w:r>
            <w:r w:rsidR="00E11D55">
              <w:t xml:space="preserve"> </w:t>
            </w:r>
          </w:p>
          <w:p w14:paraId="30A98133" w14:textId="77777777" w:rsidR="006D6D06" w:rsidRDefault="006D6D06">
            <w:r>
              <w:t xml:space="preserve">  -22.2                                  </w:t>
            </w:r>
            <w:r w:rsidR="00672A5A">
              <w:t>23.2</w:t>
            </w:r>
          </w:p>
          <w:p w14:paraId="7695FE2A" w14:textId="77777777" w:rsidR="00672A5A" w:rsidRDefault="00672A5A">
            <w:r>
              <w:t xml:space="preserve">  -</w:t>
            </w:r>
            <w:r w:rsidR="0040177E">
              <w:t>10.3                                  19.9</w:t>
            </w:r>
            <w:r w:rsidR="00276613">
              <w:t xml:space="preserve"> </w:t>
            </w:r>
          </w:p>
          <w:p w14:paraId="468ABEAA" w14:textId="77777777" w:rsidR="00276613" w:rsidRDefault="00276613">
            <w:r>
              <w:t xml:space="preserve">  -</w:t>
            </w:r>
            <w:r w:rsidR="006057F2">
              <w:t>11.8                                  23.1</w:t>
            </w:r>
          </w:p>
          <w:p w14:paraId="5DE6F296" w14:textId="77777777" w:rsidR="006057F2" w:rsidRDefault="006057F2">
            <w:r>
              <w:t xml:space="preserve">  -</w:t>
            </w:r>
            <w:r w:rsidR="00AE090B">
              <w:t xml:space="preserve">10.0                                  13.6 </w:t>
            </w:r>
          </w:p>
          <w:p w14:paraId="7EBB50AB" w14:textId="77777777" w:rsidR="00AE090B" w:rsidRDefault="00AE090B"/>
          <w:p w14:paraId="7D055E95" w14:textId="77777777" w:rsidR="00AE090B" w:rsidRDefault="009B4A37">
            <w:r>
              <w:t xml:space="preserve">  -2.5                                     7.4</w:t>
            </w:r>
          </w:p>
          <w:p w14:paraId="75D10C77" w14:textId="77777777" w:rsidR="000F15B8" w:rsidRDefault="000F15B8">
            <w:r>
              <w:t xml:space="preserve">  -3.3                                     7.2</w:t>
            </w:r>
            <w:r w:rsidR="00A86BFE">
              <w:t xml:space="preserve"> </w:t>
            </w:r>
          </w:p>
          <w:p w14:paraId="6C726000" w14:textId="77777777" w:rsidR="00A86BFE" w:rsidRDefault="00A86BFE">
            <w:r>
              <w:t xml:space="preserve">  -</w:t>
            </w:r>
            <w:r w:rsidR="006F585E">
              <w:t>4.3                                     6.5</w:t>
            </w:r>
          </w:p>
          <w:p w14:paraId="62653C82" w14:textId="77777777" w:rsidR="00D014CE" w:rsidRDefault="00D014CE">
            <w:r>
              <w:t xml:space="preserve">  -3.5                                     6.6</w:t>
            </w:r>
          </w:p>
          <w:p w14:paraId="6500B4DA" w14:textId="77777777" w:rsidR="00D014CE" w:rsidRDefault="00D014CE">
            <w:r>
              <w:t xml:space="preserve">  -0.7                                     8.7</w:t>
            </w:r>
          </w:p>
          <w:p w14:paraId="594E8324" w14:textId="6CB3DA5B" w:rsidR="00516E30" w:rsidRDefault="00503484">
            <w:r>
              <w:t xml:space="preserve">  -1.5                                     6.0</w:t>
            </w:r>
          </w:p>
        </w:tc>
        <w:tc>
          <w:tcPr>
            <w:tcW w:w="3021" w:type="dxa"/>
          </w:tcPr>
          <w:p w14:paraId="10143AC4" w14:textId="77777777" w:rsidR="00CA2A36" w:rsidRDefault="00723BD0">
            <w:r>
              <w:t xml:space="preserve">   -31.9                                 24.0</w:t>
            </w:r>
          </w:p>
          <w:p w14:paraId="315F2F1F" w14:textId="77777777" w:rsidR="00E62473" w:rsidRDefault="00E62473"/>
          <w:p w14:paraId="76C831B6" w14:textId="77777777" w:rsidR="00E11D55" w:rsidRDefault="00E11D55">
            <w:r>
              <w:t xml:space="preserve">   -40.9                                 19.3</w:t>
            </w:r>
          </w:p>
          <w:p w14:paraId="7EB90617" w14:textId="77777777" w:rsidR="00754988" w:rsidRDefault="00754988">
            <w:r>
              <w:t xml:space="preserve">   -31.3                                 14.3</w:t>
            </w:r>
          </w:p>
          <w:p w14:paraId="1DBA2E7B" w14:textId="77777777" w:rsidR="00844542" w:rsidRDefault="00844542">
            <w:r>
              <w:t xml:space="preserve">   -32.8                                 22.7</w:t>
            </w:r>
          </w:p>
          <w:p w14:paraId="09140824" w14:textId="77777777" w:rsidR="00B46D07" w:rsidRDefault="00B46D07">
            <w:r>
              <w:t xml:space="preserve">   </w:t>
            </w:r>
            <w:r w:rsidR="00B5198C">
              <w:t>-36.2                                 36.1</w:t>
            </w:r>
          </w:p>
          <w:p w14:paraId="2360FD00" w14:textId="77777777" w:rsidR="002621A6" w:rsidRDefault="002621A6">
            <w:r>
              <w:t xml:space="preserve">   -8.0</w:t>
            </w:r>
            <w:r w:rsidR="00F446D5">
              <w:t xml:space="preserve">                                     9.3</w:t>
            </w:r>
            <w:r w:rsidR="000B311D">
              <w:t xml:space="preserve"> </w:t>
            </w:r>
          </w:p>
          <w:p w14:paraId="76352661" w14:textId="77777777" w:rsidR="000B311D" w:rsidRDefault="000B311D"/>
          <w:p w14:paraId="6D46A986" w14:textId="77777777" w:rsidR="000B311D" w:rsidRDefault="000B311D"/>
          <w:p w14:paraId="1E651237" w14:textId="77777777" w:rsidR="000B311D" w:rsidRDefault="000B311D">
            <w:r>
              <w:t xml:space="preserve">   </w:t>
            </w:r>
            <w:r w:rsidR="002F45EA">
              <w:t>-33.8                                 29.5</w:t>
            </w:r>
          </w:p>
          <w:p w14:paraId="30C9AAB6" w14:textId="77777777" w:rsidR="00672A5A" w:rsidRDefault="00672A5A">
            <w:r>
              <w:t xml:space="preserve">   -43.8                                 19.5</w:t>
            </w:r>
          </w:p>
          <w:p w14:paraId="22A4EB31" w14:textId="77777777" w:rsidR="0040177E" w:rsidRDefault="0040177E">
            <w:r>
              <w:t xml:space="preserve">   </w:t>
            </w:r>
            <w:r w:rsidR="00276613">
              <w:t>-28.9                                 24.5</w:t>
            </w:r>
          </w:p>
          <w:p w14:paraId="0DF58DD8" w14:textId="77777777" w:rsidR="006057F2" w:rsidRDefault="006057F2">
            <w:r>
              <w:t xml:space="preserve">   -31.5                                 25.1</w:t>
            </w:r>
          </w:p>
          <w:p w14:paraId="66060711" w14:textId="77777777" w:rsidR="00AE090B" w:rsidRDefault="00AE090B">
            <w:r>
              <w:t xml:space="preserve">   -22.6                                 18.0</w:t>
            </w:r>
            <w:r w:rsidR="00310D47">
              <w:t xml:space="preserve"> </w:t>
            </w:r>
          </w:p>
          <w:p w14:paraId="01CF3FB0" w14:textId="77777777" w:rsidR="00310D47" w:rsidRDefault="00310D47"/>
          <w:p w14:paraId="3762D84D" w14:textId="77777777" w:rsidR="00310D47" w:rsidRDefault="00310D47">
            <w:r>
              <w:t xml:space="preserve">    -8.8                                    5.9</w:t>
            </w:r>
          </w:p>
          <w:p w14:paraId="4F7B1941" w14:textId="77777777" w:rsidR="000F15B8" w:rsidRDefault="000F15B8">
            <w:r>
              <w:t xml:space="preserve">    </w:t>
            </w:r>
            <w:r w:rsidR="00A86BFE">
              <w:t>-9.0                                    5.1</w:t>
            </w:r>
          </w:p>
          <w:p w14:paraId="40E7A5F3" w14:textId="77777777" w:rsidR="006F585E" w:rsidRDefault="006F585E">
            <w:r>
              <w:t xml:space="preserve">    -11.0                                  4.8</w:t>
            </w:r>
          </w:p>
          <w:p w14:paraId="480AE0E4" w14:textId="77777777" w:rsidR="00D014CE" w:rsidRDefault="00D014CE">
            <w:r>
              <w:t xml:space="preserve">    -10.8                                  5.4 </w:t>
            </w:r>
          </w:p>
          <w:p w14:paraId="2BF3A18F" w14:textId="77777777" w:rsidR="00D014CE" w:rsidRDefault="00D014CE">
            <w:r>
              <w:t xml:space="preserve">    -</w:t>
            </w:r>
            <w:r w:rsidR="00516E30">
              <w:t>7.1                                    7.4</w:t>
            </w:r>
          </w:p>
          <w:p w14:paraId="3409D59E" w14:textId="3635723D" w:rsidR="00503484" w:rsidRDefault="00503484">
            <w:r>
              <w:t xml:space="preserve">    -</w:t>
            </w:r>
            <w:r w:rsidR="00207328">
              <w:t>6.7                                    5.2</w:t>
            </w:r>
          </w:p>
        </w:tc>
      </w:tr>
    </w:tbl>
    <w:p w14:paraId="4771E1EC" w14:textId="77777777" w:rsidR="004410D1" w:rsidRDefault="004410D1"/>
    <w:sectPr w:rsidR="00441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C99"/>
    <w:rsid w:val="00042093"/>
    <w:rsid w:val="000536B5"/>
    <w:rsid w:val="0006331B"/>
    <w:rsid w:val="000B311D"/>
    <w:rsid w:val="000B75C4"/>
    <w:rsid w:val="000C1FE7"/>
    <w:rsid w:val="000C3BB4"/>
    <w:rsid w:val="000C62F4"/>
    <w:rsid w:val="000D795B"/>
    <w:rsid w:val="000F15B8"/>
    <w:rsid w:val="0011249A"/>
    <w:rsid w:val="0015223F"/>
    <w:rsid w:val="001668F4"/>
    <w:rsid w:val="00181528"/>
    <w:rsid w:val="001A49DE"/>
    <w:rsid w:val="001E0511"/>
    <w:rsid w:val="00207328"/>
    <w:rsid w:val="00241ACA"/>
    <w:rsid w:val="002621A6"/>
    <w:rsid w:val="00276613"/>
    <w:rsid w:val="0028030D"/>
    <w:rsid w:val="002A4642"/>
    <w:rsid w:val="002B6523"/>
    <w:rsid w:val="002F45EA"/>
    <w:rsid w:val="002F7ABB"/>
    <w:rsid w:val="0030711A"/>
    <w:rsid w:val="00310D47"/>
    <w:rsid w:val="00317ABF"/>
    <w:rsid w:val="0032063A"/>
    <w:rsid w:val="00363A3D"/>
    <w:rsid w:val="00383794"/>
    <w:rsid w:val="00394B92"/>
    <w:rsid w:val="003B21C3"/>
    <w:rsid w:val="003C78AF"/>
    <w:rsid w:val="003D6B6C"/>
    <w:rsid w:val="003E5702"/>
    <w:rsid w:val="003F57B5"/>
    <w:rsid w:val="0040177E"/>
    <w:rsid w:val="004410D1"/>
    <w:rsid w:val="0047032C"/>
    <w:rsid w:val="00492C17"/>
    <w:rsid w:val="00494DBC"/>
    <w:rsid w:val="004E2C99"/>
    <w:rsid w:val="00503484"/>
    <w:rsid w:val="00515794"/>
    <w:rsid w:val="00516E30"/>
    <w:rsid w:val="00526BF3"/>
    <w:rsid w:val="00534000"/>
    <w:rsid w:val="00563717"/>
    <w:rsid w:val="00581621"/>
    <w:rsid w:val="00586D71"/>
    <w:rsid w:val="00591C76"/>
    <w:rsid w:val="005C09F0"/>
    <w:rsid w:val="005E0BFB"/>
    <w:rsid w:val="005F47E8"/>
    <w:rsid w:val="006003E6"/>
    <w:rsid w:val="00601E57"/>
    <w:rsid w:val="006057F2"/>
    <w:rsid w:val="00645BEC"/>
    <w:rsid w:val="0065471B"/>
    <w:rsid w:val="00672A5A"/>
    <w:rsid w:val="00690557"/>
    <w:rsid w:val="006A56B7"/>
    <w:rsid w:val="006C67FA"/>
    <w:rsid w:val="006D6D06"/>
    <w:rsid w:val="006D7109"/>
    <w:rsid w:val="006F585E"/>
    <w:rsid w:val="00701555"/>
    <w:rsid w:val="00716481"/>
    <w:rsid w:val="00723BD0"/>
    <w:rsid w:val="00741F45"/>
    <w:rsid w:val="00747256"/>
    <w:rsid w:val="00754988"/>
    <w:rsid w:val="00766E0E"/>
    <w:rsid w:val="00773E75"/>
    <w:rsid w:val="007D4830"/>
    <w:rsid w:val="007D70F1"/>
    <w:rsid w:val="007E4839"/>
    <w:rsid w:val="00801E0A"/>
    <w:rsid w:val="00825BE6"/>
    <w:rsid w:val="00844542"/>
    <w:rsid w:val="00850F74"/>
    <w:rsid w:val="00867595"/>
    <w:rsid w:val="008960F5"/>
    <w:rsid w:val="008D297E"/>
    <w:rsid w:val="008D525E"/>
    <w:rsid w:val="008E181E"/>
    <w:rsid w:val="00923097"/>
    <w:rsid w:val="009364F4"/>
    <w:rsid w:val="00983457"/>
    <w:rsid w:val="009932F4"/>
    <w:rsid w:val="00994530"/>
    <w:rsid w:val="00996087"/>
    <w:rsid w:val="00997210"/>
    <w:rsid w:val="009B4A37"/>
    <w:rsid w:val="009F53D7"/>
    <w:rsid w:val="00A03AF5"/>
    <w:rsid w:val="00A060AB"/>
    <w:rsid w:val="00A234AD"/>
    <w:rsid w:val="00A3004C"/>
    <w:rsid w:val="00A429E3"/>
    <w:rsid w:val="00A52C31"/>
    <w:rsid w:val="00A768B0"/>
    <w:rsid w:val="00A777A4"/>
    <w:rsid w:val="00A86BFE"/>
    <w:rsid w:val="00AC4CB4"/>
    <w:rsid w:val="00AC562C"/>
    <w:rsid w:val="00AE090B"/>
    <w:rsid w:val="00B009D7"/>
    <w:rsid w:val="00B239D1"/>
    <w:rsid w:val="00B27883"/>
    <w:rsid w:val="00B34E88"/>
    <w:rsid w:val="00B41F22"/>
    <w:rsid w:val="00B46D07"/>
    <w:rsid w:val="00B5198C"/>
    <w:rsid w:val="00B8118B"/>
    <w:rsid w:val="00B960B9"/>
    <w:rsid w:val="00BB2E16"/>
    <w:rsid w:val="00BF0274"/>
    <w:rsid w:val="00BF2821"/>
    <w:rsid w:val="00BF662B"/>
    <w:rsid w:val="00C00567"/>
    <w:rsid w:val="00C03CEC"/>
    <w:rsid w:val="00C27B60"/>
    <w:rsid w:val="00C43B66"/>
    <w:rsid w:val="00C65213"/>
    <w:rsid w:val="00C77983"/>
    <w:rsid w:val="00C90AC2"/>
    <w:rsid w:val="00C93584"/>
    <w:rsid w:val="00C9605D"/>
    <w:rsid w:val="00CA2A36"/>
    <w:rsid w:val="00CA3E36"/>
    <w:rsid w:val="00CC0139"/>
    <w:rsid w:val="00CC20F9"/>
    <w:rsid w:val="00CF027A"/>
    <w:rsid w:val="00D014CE"/>
    <w:rsid w:val="00D171C3"/>
    <w:rsid w:val="00D77DBA"/>
    <w:rsid w:val="00D93BC7"/>
    <w:rsid w:val="00D9567D"/>
    <w:rsid w:val="00DA3EAC"/>
    <w:rsid w:val="00DA615A"/>
    <w:rsid w:val="00DB3960"/>
    <w:rsid w:val="00DF4AC9"/>
    <w:rsid w:val="00E11D55"/>
    <w:rsid w:val="00E62473"/>
    <w:rsid w:val="00E954C5"/>
    <w:rsid w:val="00EA0570"/>
    <w:rsid w:val="00EE4042"/>
    <w:rsid w:val="00F00509"/>
    <w:rsid w:val="00F2627F"/>
    <w:rsid w:val="00F446D5"/>
    <w:rsid w:val="00F474CA"/>
    <w:rsid w:val="00F64A59"/>
    <w:rsid w:val="00F722AA"/>
    <w:rsid w:val="00F94345"/>
    <w:rsid w:val="00FB3D2F"/>
    <w:rsid w:val="00FC1762"/>
    <w:rsid w:val="00FD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B174E"/>
  <w15:chartTrackingRefBased/>
  <w15:docId w15:val="{614BF1AB-665A-487D-9388-333B12BA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A2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D95EA-4FCD-4C16-8256-BA0CEF2F0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1160</Words>
  <Characters>6615</Characters>
  <Application>Microsoft Office Word</Application>
  <DocSecurity>0</DocSecurity>
  <Lines>55</Lines>
  <Paragraphs>15</Paragraphs>
  <ScaleCrop>false</ScaleCrop>
  <Company/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Şişman</dc:creator>
  <cp:keywords/>
  <dc:description/>
  <cp:lastModifiedBy>Ahmet Şişman</cp:lastModifiedBy>
  <cp:revision>160</cp:revision>
  <dcterms:created xsi:type="dcterms:W3CDTF">2020-04-09T10:13:00Z</dcterms:created>
  <dcterms:modified xsi:type="dcterms:W3CDTF">2020-04-09T11:26:00Z</dcterms:modified>
</cp:coreProperties>
</file>