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Birleşmiş Milletler Güvenlik Konseyi Kararlarının İç Hukukumuza Aktarılmasını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Teminen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1167, 1169, 1170 ve 1171 sayılı Cumhurbaşkanlığı Kararları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Not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(25 Haziran 2019 tarih ve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30812 sayılı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Resmi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Gazete)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1167 Sayılı Karar: </w:t>
      </w:r>
      <w:r>
        <w:rPr>
          <w:rFonts w:ascii="Times New Roman" w:hAnsi="Times New Roman" w:cs="Times New Roman"/>
          <w:sz w:val="24"/>
          <w:szCs w:val="24"/>
        </w:rPr>
        <w:t>BM Güvenlik Konseyi’nin kararlarıyla listelenen kişi, kuruluş 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organizasyonların tasarrufunda bulunan malvarlığının dondurulması hakkındaki 30/09/2013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tarihli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2013/5428 sayılı Bakanlar Kurulu Kararı ekinde;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DEAŞ, El Kaide bağlantılı gerçek kişiler listesinde yer alan “FETHI BEN HASSEN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 SALEM AL-HADDAD” isimli şahsa ilişkin hüküm yürürlükten kaldırılmış,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DEAŞ, El Kaide bağlantılı gerçek kişiler listesinde yer alan “ZULKARNAEN” isimli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şahsın ismi “ARIS SUMARSONO” olarak değiştirilmiş,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DEAŞ, El Kaide bağlantılı tüzel kişi, kuruluş ve organizasyonlar listesinde yer alan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“DJAMAT HOUMAT DAAWA SALAFIA (DHDS)” isimli organizasyona ilişkin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hüküm yürürlükten kaldırılmıştır.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1170 Sayılı Karar: </w:t>
      </w:r>
      <w:r>
        <w:rPr>
          <w:rFonts w:ascii="Times New Roman" w:hAnsi="Times New Roman" w:cs="Times New Roman"/>
          <w:sz w:val="24"/>
          <w:szCs w:val="24"/>
        </w:rPr>
        <w:t>BM Güvenlik Konseyinin kararlarıyla listelenen kişi, kuruluş 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organizasyonların tasarrufunda bulunan malvarlığının dondurulması hakkındaki 30/09/2013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tarihli ve 2013/5428 sayılı Bakanlar Kurulu Kararı ekinde;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DEAŞ, El Kaide bağlantılı gerçek kişiler listesinde yer alan “NESSIM 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MOHAMED AL-CHERIF BEN MOHAMED SALEH AL-SAADI” ve “MAZEN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SALAH MOHAMMED” isimli şahıslara ilişkin hükümler yürürlükten kaldırılmıştır.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1171 Sayılı Karar: </w:t>
      </w:r>
      <w:r>
        <w:rPr>
          <w:rFonts w:ascii="Times New Roman" w:hAnsi="Times New Roman" w:cs="Times New Roman"/>
          <w:sz w:val="24"/>
          <w:szCs w:val="24"/>
        </w:rPr>
        <w:t>BM Güvenlik Konseyinin kararlarıyla listelenen kişi, kuruluş 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organizasyonların tasarrufunda bulunan malvarlığının dondurulması hakkındaki 30/09/2013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tarihli ve 2013/5428 sayılı Bakanlar Kurulu Kararı ekinde;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DEAŞ, El Kaide bağlantılı gerçek kişiler listesine </w:t>
      </w:r>
      <w:proofErr w:type="gramStart"/>
      <w:r>
        <w:rPr>
          <w:rFonts w:ascii="Times New Roman" w:hAnsi="Times New Roman" w:cs="Times New Roman"/>
          <w:sz w:val="24"/>
          <w:szCs w:val="24"/>
        </w:rPr>
        <w:t>“ MOHAMMED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AZHAR ALVI” isimli kişi eklenmiştir.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1169 Sayılı Karar: </w:t>
      </w:r>
      <w:r>
        <w:rPr>
          <w:rFonts w:ascii="Times New Roman" w:hAnsi="Times New Roman" w:cs="Times New Roman"/>
          <w:sz w:val="24"/>
          <w:szCs w:val="24"/>
        </w:rPr>
        <w:t>21/6/2011 tarihli ve 2011/2001 sayılı Bakanlar Kurulu Kararı’nın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 maddesine özetle aşağıdaki hususlar eklenmiştir.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Madde 5/A: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BM Libya Yaptırımlar Komitesi tarafından belirlenen deniz araçları, açık denizlerde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ilk aşamada aracın bayrak devletinin rızasıyla denetlenebilir.</w:t>
      </w:r>
    </w:p>
    <w:p w:rsidR="00302C91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 araçların denetim maksadı olmadıkça limanlara alınmaları, yükleme yapmaları,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 taşımaları ve ya boşaltmaları yasaktır.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 araçlara Türkiye’den yakıt, erzak ikmali, benzeri yardım veya mali işlem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yapılmasının engellenmesine yönelik gerekli tedbirler alınır.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 araçların denetimi esnasında yasadışı yollarla petrol ticareti tespit edildiğinde,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Libya hükümetinin rızasıyla koordinasyon halinde Libya’ya dönüşü sağlanır.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Yasadışı petrol ticaretine yönelik denetim durumunda, bayrak devletinin rızasının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alınmasına dair çabalar başta olmak üzere ayrıntılı raporlar BM Libya Yaptırımlar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Komitesi’ne derhal iletilir.</w:t>
      </w: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Madde 5/B</w:t>
      </w:r>
    </w:p>
    <w:p w:rsidR="00937EA6" w:rsidRPr="00937EA6" w:rsidRDefault="00937EA6" w:rsidP="00937EA6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rPr>
          <w:rFonts w:ascii="Courier New" w:hAnsi="Courier New" w:cs="Courier New"/>
          <w:sz w:val="24"/>
          <w:szCs w:val="24"/>
        </w:rPr>
        <w:t>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BM Libya Yaptırımlar Komitesi tarafından, EK-2 ve EK-4’te kayıtlı yaptırımlara tabi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olacak listeye alınan gerçek ve tüzel kişilere yaptırım uygulanır.</w:t>
      </w:r>
    </w:p>
    <w:sectPr w:rsidR="00937EA6" w:rsidRPr="0093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6"/>
    <w:rsid w:val="00302C91"/>
    <w:rsid w:val="0093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1FC9"/>
  <w15:chartTrackingRefBased/>
  <w15:docId w15:val="{7FB494AD-859A-40DE-8614-1A6C3F1C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Boyacioglu</dc:creator>
  <cp:keywords/>
  <dc:description/>
  <cp:lastModifiedBy>Yasemin Boyacioglu</cp:lastModifiedBy>
  <cp:revision>2</cp:revision>
  <dcterms:created xsi:type="dcterms:W3CDTF">2019-07-03T05:58:00Z</dcterms:created>
  <dcterms:modified xsi:type="dcterms:W3CDTF">2019-07-03T06:03:00Z</dcterms:modified>
</cp:coreProperties>
</file>